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5" w:rsidRPr="00065645" w:rsidRDefault="00065645" w:rsidP="00065645">
      <w:pPr>
        <w:rPr>
          <w:b/>
          <w:sz w:val="32"/>
          <w:szCs w:val="32"/>
        </w:rPr>
      </w:pPr>
      <w:r w:rsidRPr="00065645">
        <w:rPr>
          <w:b/>
          <w:sz w:val="32"/>
          <w:szCs w:val="32"/>
        </w:rPr>
        <w:t>Новогодние заезды с 30.12.25 по 08.01.26</w:t>
      </w:r>
    </w:p>
    <w:p w:rsidR="00065645" w:rsidRPr="00065645" w:rsidRDefault="00065645" w:rsidP="00065645">
      <w:r w:rsidRPr="00065645">
        <w:t xml:space="preserve">При размещении детей от 0 до 2 х лет в номер семьи без предоставления дополнительного места, оплата за каждые сутки взимается в размере </w:t>
      </w:r>
      <w:r w:rsidRPr="00065645">
        <w:rPr>
          <w:b/>
          <w:bCs/>
        </w:rPr>
        <w:t>1000 руб</w:t>
      </w:r>
      <w:r w:rsidRPr="00065645">
        <w:t>. (включая НДС).</w:t>
      </w:r>
    </w:p>
    <w:p w:rsidR="00065645" w:rsidRPr="00065645" w:rsidRDefault="00065645" w:rsidP="00065645">
      <w:r w:rsidRPr="00065645">
        <w:t xml:space="preserve">При размещении детей от 2 до 4 х лет в номер семьи без предоставления дополнительного места, оплата за каждые сутки взимается в размере </w:t>
      </w:r>
      <w:r w:rsidRPr="00065645">
        <w:rPr>
          <w:b/>
          <w:bCs/>
        </w:rPr>
        <w:t>1500 руб</w:t>
      </w:r>
      <w:r w:rsidRPr="00065645">
        <w:t>. (включая НДС).</w:t>
      </w:r>
    </w:p>
    <w:p w:rsidR="00065645" w:rsidRPr="00065645" w:rsidRDefault="00065645" w:rsidP="00065645">
      <w:r w:rsidRPr="00065645">
        <w:t>Дети на лечение принимаются с 4 лет в сопровождении законного представителя.</w:t>
      </w:r>
    </w:p>
    <w:p w:rsidR="00065645" w:rsidRPr="00065645" w:rsidRDefault="00065645" w:rsidP="00065645">
      <w:r w:rsidRPr="00065645">
        <w:t>Для предоставления медицинских услуг необходимо оформить санаторно- курортную карту.</w:t>
      </w:r>
    </w:p>
    <w:p w:rsidR="00065645" w:rsidRPr="00065645" w:rsidRDefault="00065645" w:rsidP="00065645">
      <w:pPr>
        <w:numPr>
          <w:ilvl w:val="0"/>
          <w:numId w:val="1"/>
        </w:numPr>
        <w:rPr>
          <w:b/>
        </w:rPr>
      </w:pPr>
      <w:r w:rsidRPr="00065645">
        <w:rPr>
          <w:b/>
        </w:rPr>
        <w:t>В стоимость входит: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Проживание в номере выбранной категории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Трехразовое питание (шведский стол)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Приветственный коктейль (30.12 / 31.12)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Новогоднее представление с дедом Морозом и Снегурочкой, конкурсы, розыгрыши, сладкие подарки для детей до 14 лет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Новогодние гулянья 01.01.2026 г.-08.01.2026 г.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Ежедневные развлекательные программы для детей и взрослых</w:t>
      </w:r>
    </w:p>
    <w:p w:rsidR="00065645" w:rsidRPr="00065645" w:rsidRDefault="00065645" w:rsidP="00065645">
      <w:pPr>
        <w:numPr>
          <w:ilvl w:val="0"/>
          <w:numId w:val="2"/>
        </w:numPr>
      </w:pPr>
      <w:bookmarkStart w:id="0" w:name="_Hlk100828939"/>
      <w:r w:rsidRPr="00065645">
        <w:t xml:space="preserve">Многофункциональная спортивная площадка  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Тренажерный зал</w:t>
      </w:r>
    </w:p>
    <w:bookmarkEnd w:id="0"/>
    <w:p w:rsidR="00065645" w:rsidRPr="00065645" w:rsidRDefault="00065645" w:rsidP="00065645">
      <w:pPr>
        <w:numPr>
          <w:ilvl w:val="0"/>
          <w:numId w:val="2"/>
        </w:numPr>
      </w:pPr>
      <w:r w:rsidRPr="00065645">
        <w:t>Пользование крытым бассейном с подогреваемой морской водой (1 посещение в день) *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Библиотека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Камера хранения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Посещение Детского клуба «</w:t>
      </w:r>
      <w:proofErr w:type="spellStart"/>
      <w:r w:rsidRPr="00065645">
        <w:t>Актериус</w:t>
      </w:r>
      <w:proofErr w:type="spellEnd"/>
      <w:r w:rsidRPr="00065645">
        <w:t xml:space="preserve">» </w:t>
      </w:r>
    </w:p>
    <w:p w:rsidR="00065645" w:rsidRPr="00065645" w:rsidRDefault="00065645" w:rsidP="00065645">
      <w:pPr>
        <w:numPr>
          <w:ilvl w:val="0"/>
          <w:numId w:val="2"/>
        </w:numPr>
      </w:pPr>
      <w:bookmarkStart w:id="1" w:name="_Hlk144810422"/>
      <w:r w:rsidRPr="00065645">
        <w:t>Оказание неотложной медицинской помощи</w:t>
      </w:r>
    </w:p>
    <w:bookmarkEnd w:id="1"/>
    <w:p w:rsidR="00065645" w:rsidRPr="00065645" w:rsidRDefault="00065645" w:rsidP="00065645">
      <w:pPr>
        <w:rPr>
          <w:b/>
        </w:rPr>
      </w:pPr>
    </w:p>
    <w:p w:rsidR="00065645" w:rsidRPr="00065645" w:rsidRDefault="00065645" w:rsidP="00065645">
      <w:pPr>
        <w:numPr>
          <w:ilvl w:val="0"/>
          <w:numId w:val="3"/>
        </w:numPr>
        <w:rPr>
          <w:b/>
        </w:rPr>
      </w:pPr>
      <w:r w:rsidRPr="00065645">
        <w:rPr>
          <w:b/>
        </w:rPr>
        <w:t xml:space="preserve">В стоимость оздоровительной путевки входит: 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Лечебная физкультура в группе, через день*;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Лечебная физкультура индивидуальные занятия (по показаниям);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Плавание в закрытом бассейне с подогреваемой морской водой (в период работы бассейна) ежедневно;</w:t>
      </w:r>
    </w:p>
    <w:p w:rsidR="00065645" w:rsidRPr="00065645" w:rsidRDefault="00065645" w:rsidP="00065645">
      <w:pPr>
        <w:numPr>
          <w:ilvl w:val="0"/>
          <w:numId w:val="2"/>
        </w:numPr>
      </w:pPr>
      <w:proofErr w:type="spellStart"/>
      <w:r w:rsidRPr="00065645">
        <w:t>Климатолечение</w:t>
      </w:r>
      <w:proofErr w:type="spellEnd"/>
      <w:r w:rsidRPr="00065645">
        <w:t>;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Терренкур;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Спортивные игры;</w:t>
      </w:r>
    </w:p>
    <w:p w:rsidR="00065645" w:rsidRPr="00065645" w:rsidRDefault="00065645" w:rsidP="00065645">
      <w:pPr>
        <w:numPr>
          <w:ilvl w:val="0"/>
          <w:numId w:val="2"/>
        </w:numPr>
      </w:pPr>
      <w:r w:rsidRPr="00065645">
        <w:t>Тренажерный зал - 45 минут, ежедневно.</w:t>
      </w:r>
    </w:p>
    <w:p w:rsidR="00065645" w:rsidRPr="00065645" w:rsidRDefault="00065645" w:rsidP="00065645">
      <w:pPr>
        <w:rPr>
          <w:b/>
        </w:rPr>
      </w:pPr>
    </w:p>
    <w:p w:rsidR="00065645" w:rsidRPr="00065645" w:rsidRDefault="00065645" w:rsidP="00065645">
      <w:pPr>
        <w:numPr>
          <w:ilvl w:val="0"/>
          <w:numId w:val="4"/>
        </w:numPr>
        <w:rPr>
          <w:b/>
        </w:rPr>
      </w:pPr>
      <w:r w:rsidRPr="00065645">
        <w:rPr>
          <w:b/>
        </w:rPr>
        <w:lastRenderedPageBreak/>
        <w:t>В стоимость санаторно-курортной путевки при бронировании</w:t>
      </w:r>
    </w:p>
    <w:p w:rsidR="00065645" w:rsidRPr="00065645" w:rsidRDefault="00065645" w:rsidP="00065645">
      <w:pPr>
        <w:rPr>
          <w:b/>
        </w:rPr>
      </w:pPr>
      <w:r w:rsidRPr="00065645">
        <w:rPr>
          <w:b/>
        </w:rPr>
        <w:t xml:space="preserve"> на срок более 7 (семи) ночей входит:</w:t>
      </w:r>
    </w:p>
    <w:p w:rsidR="00065645" w:rsidRPr="00065645" w:rsidRDefault="00065645" w:rsidP="00065645">
      <w:r w:rsidRPr="00065645">
        <w:rPr>
          <w:i/>
          <w:iCs/>
        </w:rPr>
        <w:t>Профили лечения: заболевания сердечно-сосудистой системы, опорно-двигательного аппарата, нервной системы, заболевания верхних дыхательных путей, гинекологические заболевания, профессиональные заболевания.</w:t>
      </w:r>
    </w:p>
    <w:tbl>
      <w:tblPr>
        <w:tblW w:w="0" w:type="auto"/>
        <w:tblInd w:w="-42" w:type="dxa"/>
        <w:tblLayout w:type="fixed"/>
        <w:tblLook w:val="04A0" w:firstRow="1" w:lastRow="0" w:firstColumn="1" w:lastColumn="0" w:noHBand="0" w:noVBand="1"/>
      </w:tblPr>
      <w:tblGrid>
        <w:gridCol w:w="10215"/>
      </w:tblGrid>
      <w:tr w:rsidR="00065645" w:rsidRPr="00065645" w:rsidTr="005D7638">
        <w:tc>
          <w:tcPr>
            <w:tcW w:w="10215" w:type="dxa"/>
          </w:tcPr>
          <w:p w:rsidR="00065645" w:rsidRPr="00065645" w:rsidRDefault="00065645" w:rsidP="00065645">
            <w:pPr>
              <w:rPr>
                <w:b/>
                <w:bCs/>
              </w:rPr>
            </w:pPr>
            <w:r w:rsidRPr="00065645">
              <w:rPr>
                <w:b/>
                <w:bCs/>
              </w:rPr>
              <w:t>Диагностический блок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Приемы лечащего врача: первичный, заключительный и динамическое наблюдение (от 10 суток) в течении всего срока пребывания;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Консультации врачей-специалистов (по показаниям от 14 суток);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Клинико-биохимическая лаборатория (по показаниям от 14 суток);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ЭКГ, РВГ, РЭГ, спирография (по показаниям от 14 суток);</w:t>
            </w:r>
          </w:p>
          <w:p w:rsidR="00065645" w:rsidRPr="00065645" w:rsidRDefault="00065645" w:rsidP="00065645"/>
          <w:p w:rsidR="00065645" w:rsidRPr="00065645" w:rsidRDefault="00065645" w:rsidP="00065645">
            <w:pPr>
              <w:rPr>
                <w:b/>
                <w:bCs/>
              </w:rPr>
            </w:pPr>
            <w:r w:rsidRPr="00065645">
              <w:rPr>
                <w:b/>
                <w:bCs/>
              </w:rPr>
              <w:t>Лечебный блок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Лечебные (минеральные) ванны на базе санатория – 1 вид, через день;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Лечебные души: душ Шарко, циркулярный душ, Виши – 1 вид, через день;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Аппаратная физиотерапия – 1 вид, 2-й вид (по показаниям), через день;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Теплолечение-аппликации «</w:t>
            </w:r>
            <w:proofErr w:type="spellStart"/>
            <w:r w:rsidRPr="00065645">
              <w:t>Сустанорм</w:t>
            </w:r>
            <w:proofErr w:type="spellEnd"/>
            <w:r w:rsidRPr="00065645">
              <w:t>» — 1 зона, через день от 20 дней;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Ручной классический массаж 1,5 единицы — 1 зона, через день, от 10 дней;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Питьевое лечение минеральной водой (питьевой бювет на территории санатория) *;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Лечебный </w:t>
            </w:r>
            <w:proofErr w:type="spellStart"/>
            <w:r w:rsidRPr="00065645">
              <w:t>фиточай</w:t>
            </w:r>
            <w:proofErr w:type="spellEnd"/>
            <w:r w:rsidRPr="00065645">
              <w:t>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Питьевое лечение минеральной водой, ежедневно;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Кислородный коктейль от 14 дней;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Лечение неотложных состояний (круглосуточно);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Лечебная физкультура в группе (через день);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Лечебная физкультура индивидуальные занятия (по показаниям);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Плавание в закрытом бассейне с подогреваемой морской водой (с октября –май);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Комната психофизической разгрузки; 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proofErr w:type="spellStart"/>
            <w:r w:rsidRPr="00065645">
              <w:t>Климатолечение</w:t>
            </w:r>
            <w:proofErr w:type="spellEnd"/>
            <w:r w:rsidRPr="00065645">
              <w:t>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>Терренкур;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Спортивные игры;</w:t>
            </w:r>
          </w:p>
          <w:p w:rsidR="00065645" w:rsidRPr="00065645" w:rsidRDefault="00065645" w:rsidP="00065645">
            <w:pPr>
              <w:numPr>
                <w:ilvl w:val="0"/>
                <w:numId w:val="5"/>
              </w:numPr>
            </w:pPr>
            <w:r w:rsidRPr="00065645">
              <w:t xml:space="preserve"> Тренажерный зал.</w:t>
            </w:r>
          </w:p>
          <w:p w:rsidR="00065645" w:rsidRPr="00065645" w:rsidRDefault="00065645" w:rsidP="00065645"/>
          <w:p w:rsidR="00065645" w:rsidRPr="00065645" w:rsidRDefault="00065645" w:rsidP="00065645">
            <w:r w:rsidRPr="00065645">
              <w:t>* Объем диагностических исследований, видов лечения и количества процедур определяет лечащий врач с учетом их совместимости и в соответствии с основным и сопутствующими заболеваниями, указанными в санаторно-курортной карте или выявленными при обследовании.</w:t>
            </w:r>
          </w:p>
        </w:tc>
      </w:tr>
    </w:tbl>
    <w:p w:rsidR="00065645" w:rsidRPr="00065645" w:rsidRDefault="00065645" w:rsidP="00065645">
      <w:pPr>
        <w:rPr>
          <w:i/>
        </w:rPr>
      </w:pPr>
    </w:p>
    <w:p w:rsidR="00065645" w:rsidRPr="00065645" w:rsidRDefault="00065645" w:rsidP="00065645">
      <w:pPr>
        <w:numPr>
          <w:ilvl w:val="0"/>
          <w:numId w:val="6"/>
        </w:numPr>
      </w:pPr>
      <w:r w:rsidRPr="00065645">
        <w:t xml:space="preserve">Условия бронирования для агентов 30% предоплата после выставления счета в течении </w:t>
      </w:r>
      <w:r>
        <w:t>2</w:t>
      </w:r>
      <w:bookmarkStart w:id="2" w:name="_GoBack"/>
      <w:bookmarkEnd w:id="2"/>
      <w:r w:rsidRPr="00065645">
        <w:t>-х рабочих банковских дней, оставшуюся сумму необходимо оплатить до 01.12.2025 г.</w:t>
      </w:r>
    </w:p>
    <w:p w:rsidR="00065645" w:rsidRPr="00065645" w:rsidRDefault="00065645" w:rsidP="00065645">
      <w:pPr>
        <w:numPr>
          <w:ilvl w:val="0"/>
          <w:numId w:val="6"/>
        </w:numPr>
      </w:pPr>
      <w:r w:rsidRPr="00065645">
        <w:t>В случае аннуляции без уважительной причины после произведенной по счету оплаты за путевки в срок:</w:t>
      </w:r>
    </w:p>
    <w:p w:rsidR="00065645" w:rsidRPr="00065645" w:rsidRDefault="00065645" w:rsidP="00065645">
      <w:r w:rsidRPr="00065645">
        <w:t>- до 30 календарных дней до заезда возврату подлежит 100% от стоимости путевки</w:t>
      </w:r>
    </w:p>
    <w:p w:rsidR="00065645" w:rsidRPr="00065645" w:rsidRDefault="00065645" w:rsidP="00065645">
      <w:r w:rsidRPr="00065645">
        <w:t>- менее 30 календарных дней до даты заезда удерживается стоимость первых суток.</w:t>
      </w:r>
    </w:p>
    <w:p w:rsidR="00065645" w:rsidRPr="00065645" w:rsidRDefault="00065645" w:rsidP="00065645">
      <w:pPr>
        <w:numPr>
          <w:ilvl w:val="0"/>
          <w:numId w:val="6"/>
        </w:numPr>
      </w:pPr>
      <w:r w:rsidRPr="00065645">
        <w:t>В случае опоздания или досрочного отъезда Клиента перерасчет стоимости услуг и возврат денег (частичный или полный) не производится.</w:t>
      </w:r>
    </w:p>
    <w:p w:rsidR="003378EB" w:rsidRDefault="003378EB"/>
    <w:sectPr w:rsidR="0033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0F5A"/>
    <w:multiLevelType w:val="hybridMultilevel"/>
    <w:tmpl w:val="437A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3B5A"/>
    <w:multiLevelType w:val="hybridMultilevel"/>
    <w:tmpl w:val="43A6C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17CC6"/>
    <w:multiLevelType w:val="hybridMultilevel"/>
    <w:tmpl w:val="36409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31653"/>
    <w:multiLevelType w:val="hybridMultilevel"/>
    <w:tmpl w:val="2312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E57DF"/>
    <w:multiLevelType w:val="hybridMultilevel"/>
    <w:tmpl w:val="84EA7B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896D66"/>
    <w:multiLevelType w:val="hybridMultilevel"/>
    <w:tmpl w:val="48149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47"/>
    <w:rsid w:val="00065645"/>
    <w:rsid w:val="003378EB"/>
    <w:rsid w:val="004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AEABF-C291-4A18-927A-B0E09346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3206</Characters>
  <Application>Microsoft Office Word</Application>
  <DocSecurity>0</DocSecurity>
  <Lines>26</Lines>
  <Paragraphs>7</Paragraphs>
  <ScaleCrop>false</ScaleCrop>
  <Company>Krokoz™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Евгения Григорьевна</dc:creator>
  <cp:keywords/>
  <dc:description/>
  <cp:lastModifiedBy>Волкова Евгения Григорьевна</cp:lastModifiedBy>
  <cp:revision>2</cp:revision>
  <dcterms:created xsi:type="dcterms:W3CDTF">2025-10-10T08:29:00Z</dcterms:created>
  <dcterms:modified xsi:type="dcterms:W3CDTF">2025-10-10T08:31:00Z</dcterms:modified>
</cp:coreProperties>
</file>