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E6" w:rsidRDefault="006F2EE6" w:rsidP="006F2EE6">
      <w:r w:rsidRPr="006F2EE6">
        <w:rPr>
          <w:b/>
        </w:rPr>
        <w:t>МАССАЖ</w:t>
      </w:r>
      <w:r>
        <w:t xml:space="preserve"> (от фр. </w:t>
      </w:r>
      <w:proofErr w:type="spellStart"/>
      <w:r>
        <w:t>masser</w:t>
      </w:r>
      <w:proofErr w:type="spellEnd"/>
      <w:r>
        <w:t xml:space="preserve"> — растирать) — совокупность приёмов механического и рефлекторного воздействия на ткани и органы в виде растирания, давления, вибрации, проводимых непосредственно на поверхности тела человека как руками, так и специальными аппаратами через воздушную, водную или иную среду с целью достижен</w:t>
      </w:r>
      <w:r>
        <w:t>ия лечебного или иного эффекта.</w:t>
      </w:r>
    </w:p>
    <w:p w:rsidR="006F2EE6" w:rsidRPr="006F2EE6" w:rsidRDefault="006F2EE6" w:rsidP="006F2EE6">
      <w:pPr>
        <w:rPr>
          <w:b/>
        </w:rPr>
      </w:pPr>
      <w:r w:rsidRPr="006F2EE6">
        <w:rPr>
          <w:b/>
        </w:rPr>
        <w:t>ПОКАЗАНИЯ ДЛЯ МАССАЖА</w:t>
      </w:r>
    </w:p>
    <w:p w:rsidR="006F2EE6" w:rsidRDefault="006F2EE6" w:rsidP="006F2EE6">
      <w:pPr>
        <w:pStyle w:val="a3"/>
        <w:numPr>
          <w:ilvl w:val="0"/>
          <w:numId w:val="1"/>
        </w:numPr>
      </w:pPr>
      <w:r>
        <w:t>Прежде всего, массаж показан здоровым людям для профилактики различных заболеваний и поддержания тонуса</w:t>
      </w:r>
    </w:p>
    <w:p w:rsidR="006F2EE6" w:rsidRDefault="006F2EE6" w:rsidP="006F2EE6">
      <w:pPr>
        <w:pStyle w:val="a3"/>
        <w:numPr>
          <w:ilvl w:val="0"/>
          <w:numId w:val="1"/>
        </w:numPr>
      </w:pPr>
      <w:r>
        <w:t>Миалгии, миозиты</w:t>
      </w:r>
    </w:p>
    <w:p w:rsidR="006F2EE6" w:rsidRDefault="006F2EE6" w:rsidP="006F2EE6">
      <w:pPr>
        <w:pStyle w:val="a3"/>
        <w:numPr>
          <w:ilvl w:val="0"/>
          <w:numId w:val="1"/>
        </w:numPr>
      </w:pPr>
      <w:r>
        <w:t>Головные боли</w:t>
      </w:r>
    </w:p>
    <w:p w:rsidR="006F2EE6" w:rsidRDefault="006F2EE6" w:rsidP="006F2EE6">
      <w:pPr>
        <w:pStyle w:val="a3"/>
        <w:numPr>
          <w:ilvl w:val="0"/>
          <w:numId w:val="1"/>
        </w:numPr>
      </w:pPr>
      <w:r>
        <w:t>Боли в спине, пояснице, шее, обусловленные дегенеративно-дистрофическими процессами в позвоночнике (Остеохондроз и Радикулиты в частности)</w:t>
      </w:r>
    </w:p>
    <w:p w:rsidR="006F2EE6" w:rsidRDefault="006F2EE6" w:rsidP="006F2EE6">
      <w:pPr>
        <w:pStyle w:val="a3"/>
        <w:numPr>
          <w:ilvl w:val="0"/>
          <w:numId w:val="1"/>
        </w:numPr>
      </w:pPr>
      <w:r>
        <w:t>Последствия ушибов, растяжения мышц, сухожилий и связок</w:t>
      </w:r>
    </w:p>
    <w:p w:rsidR="006F2EE6" w:rsidRDefault="006F2EE6" w:rsidP="006F2EE6">
      <w:pPr>
        <w:pStyle w:val="a3"/>
        <w:numPr>
          <w:ilvl w:val="0"/>
          <w:numId w:val="1"/>
        </w:numPr>
      </w:pPr>
      <w:r>
        <w:t>Переломы на всех стадиях заживления</w:t>
      </w:r>
    </w:p>
    <w:p w:rsidR="006F2EE6" w:rsidRDefault="006F2EE6" w:rsidP="006F2EE6">
      <w:pPr>
        <w:pStyle w:val="a3"/>
        <w:numPr>
          <w:ilvl w:val="0"/>
          <w:numId w:val="1"/>
        </w:numPr>
      </w:pPr>
      <w:r>
        <w:t>Функциональные расстройства после перелома и вывиха (</w:t>
      </w:r>
      <w:proofErr w:type="spellStart"/>
      <w:r>
        <w:t>тугоподвижность</w:t>
      </w:r>
      <w:proofErr w:type="spellEnd"/>
      <w:r>
        <w:t xml:space="preserve"> суставов, мышечные изменения, рубцовые сращения тканей)</w:t>
      </w:r>
    </w:p>
    <w:p w:rsidR="006F2EE6" w:rsidRDefault="006F2EE6" w:rsidP="006F2EE6">
      <w:pPr>
        <w:pStyle w:val="a3"/>
        <w:numPr>
          <w:ilvl w:val="0"/>
          <w:numId w:val="1"/>
        </w:numPr>
      </w:pPr>
      <w:r>
        <w:t>Артриты в том числе ревматоидный, в подострой и хронической стадии</w:t>
      </w:r>
    </w:p>
    <w:p w:rsidR="006F2EE6" w:rsidRDefault="006F2EE6" w:rsidP="006F2EE6">
      <w:pPr>
        <w:pStyle w:val="a3"/>
        <w:numPr>
          <w:ilvl w:val="0"/>
          <w:numId w:val="1"/>
        </w:numPr>
      </w:pPr>
      <w:r>
        <w:t>Язвенная болезнь желудка и двенадцатиперстной кишки (вне обострения, зарубцевавшаяся)</w:t>
      </w:r>
    </w:p>
    <w:p w:rsidR="006F2EE6" w:rsidRDefault="006F2EE6" w:rsidP="006F2EE6">
      <w:pPr>
        <w:pStyle w:val="a3"/>
        <w:numPr>
          <w:ilvl w:val="0"/>
          <w:numId w:val="1"/>
        </w:numPr>
      </w:pPr>
      <w:r>
        <w:t>Невралгии и невриты не в стадии обострения</w:t>
      </w:r>
    </w:p>
    <w:p w:rsidR="006F2EE6" w:rsidRDefault="006F2EE6" w:rsidP="006F2EE6">
      <w:pPr>
        <w:pStyle w:val="a3"/>
        <w:numPr>
          <w:ilvl w:val="0"/>
          <w:numId w:val="1"/>
        </w:numPr>
      </w:pPr>
      <w:r>
        <w:t>Параличи, как спастические, так и вялые</w:t>
      </w:r>
    </w:p>
    <w:p w:rsidR="006F2EE6" w:rsidRDefault="006F2EE6" w:rsidP="006F2EE6">
      <w:pPr>
        <w:pStyle w:val="a3"/>
        <w:numPr>
          <w:ilvl w:val="0"/>
          <w:numId w:val="1"/>
        </w:numPr>
      </w:pPr>
      <w:r>
        <w:t>Хроническая недостаточность сердечной мышцы</w:t>
      </w:r>
    </w:p>
    <w:p w:rsidR="006F2EE6" w:rsidRDefault="006F2EE6" w:rsidP="006F2EE6">
      <w:pPr>
        <w:pStyle w:val="a3"/>
        <w:numPr>
          <w:ilvl w:val="0"/>
          <w:numId w:val="1"/>
        </w:numPr>
      </w:pPr>
      <w:r>
        <w:t>Стенокардия</w:t>
      </w:r>
    </w:p>
    <w:p w:rsidR="006F2EE6" w:rsidRDefault="006F2EE6" w:rsidP="006F2EE6">
      <w:pPr>
        <w:pStyle w:val="a3"/>
        <w:numPr>
          <w:ilvl w:val="0"/>
          <w:numId w:val="1"/>
        </w:numPr>
      </w:pPr>
      <w:r>
        <w:t>Артериальная гипертензия. Гипертоническая болезнь</w:t>
      </w:r>
    </w:p>
    <w:p w:rsidR="006F2EE6" w:rsidRDefault="006F2EE6" w:rsidP="006F2EE6">
      <w:pPr>
        <w:pStyle w:val="a3"/>
        <w:numPr>
          <w:ilvl w:val="0"/>
          <w:numId w:val="1"/>
        </w:numPr>
      </w:pPr>
      <w:r>
        <w:t>Артериальная гипотония</w:t>
      </w:r>
    </w:p>
    <w:p w:rsidR="006F2EE6" w:rsidRDefault="006F2EE6" w:rsidP="006F2EE6">
      <w:pPr>
        <w:pStyle w:val="a3"/>
        <w:numPr>
          <w:ilvl w:val="0"/>
          <w:numId w:val="1"/>
        </w:numPr>
      </w:pPr>
      <w:r>
        <w:t>Реабилитационный период после инфаркта миокарда</w:t>
      </w:r>
    </w:p>
    <w:p w:rsidR="006F2EE6" w:rsidRDefault="006F2EE6" w:rsidP="006F2EE6">
      <w:pPr>
        <w:pStyle w:val="a3"/>
        <w:numPr>
          <w:ilvl w:val="0"/>
          <w:numId w:val="1"/>
        </w:numPr>
      </w:pPr>
      <w:r>
        <w:t>Хронический гастрит</w:t>
      </w:r>
    </w:p>
    <w:p w:rsidR="006F2EE6" w:rsidRDefault="006F2EE6" w:rsidP="006F2EE6">
      <w:pPr>
        <w:pStyle w:val="a3"/>
        <w:numPr>
          <w:ilvl w:val="0"/>
          <w:numId w:val="1"/>
        </w:numPr>
      </w:pPr>
      <w:r>
        <w:t>Нарушение моторной функции толстого кишечника</w:t>
      </w:r>
    </w:p>
    <w:p w:rsidR="006F2EE6" w:rsidRDefault="006F2EE6" w:rsidP="006F2EE6">
      <w:pPr>
        <w:pStyle w:val="a3"/>
        <w:numPr>
          <w:ilvl w:val="0"/>
          <w:numId w:val="1"/>
        </w:numPr>
      </w:pPr>
      <w:r>
        <w:t>Бронхит — в подострой и хронической стадии</w:t>
      </w:r>
    </w:p>
    <w:p w:rsidR="006F2EE6" w:rsidRDefault="006F2EE6" w:rsidP="006F2EE6">
      <w:pPr>
        <w:pStyle w:val="a3"/>
        <w:numPr>
          <w:ilvl w:val="0"/>
          <w:numId w:val="1"/>
        </w:numPr>
      </w:pPr>
      <w:r>
        <w:t>Пневмония — в период выздоравливания и хроническая форма</w:t>
      </w:r>
    </w:p>
    <w:p w:rsidR="006F2EE6" w:rsidRDefault="006F2EE6" w:rsidP="006F2EE6">
      <w:pPr>
        <w:pStyle w:val="a3"/>
        <w:numPr>
          <w:ilvl w:val="0"/>
          <w:numId w:val="1"/>
        </w:numPr>
      </w:pPr>
      <w:r>
        <w:t>Бронхиальная астма</w:t>
      </w:r>
    </w:p>
    <w:p w:rsidR="006F2EE6" w:rsidRPr="006F2EE6" w:rsidRDefault="006F2EE6" w:rsidP="006F2EE6">
      <w:pPr>
        <w:rPr>
          <w:b/>
        </w:rPr>
      </w:pPr>
      <w:r>
        <w:rPr>
          <w:b/>
        </w:rPr>
        <w:t>ПРОТИВОПОКАЗАНИЯ ДЛЯ МАССАЖА</w:t>
      </w:r>
    </w:p>
    <w:p w:rsidR="006F2EE6" w:rsidRDefault="006F2EE6" w:rsidP="006F2EE6">
      <w:pPr>
        <w:pStyle w:val="a3"/>
        <w:numPr>
          <w:ilvl w:val="0"/>
          <w:numId w:val="2"/>
        </w:numPr>
      </w:pPr>
      <w:bookmarkStart w:id="0" w:name="_GoBack"/>
      <w:r>
        <w:t>В некоторых случаях массаж может быть противопоказан (уточните у врача, если есть какие-то сомнения):</w:t>
      </w:r>
    </w:p>
    <w:p w:rsidR="006F2EE6" w:rsidRDefault="006F2EE6" w:rsidP="006F2EE6">
      <w:pPr>
        <w:pStyle w:val="a3"/>
        <w:numPr>
          <w:ilvl w:val="0"/>
          <w:numId w:val="2"/>
        </w:numPr>
      </w:pPr>
      <w:r>
        <w:t>При острых лихорадочных состояниях и высокой температуре.</w:t>
      </w:r>
    </w:p>
    <w:p w:rsidR="006F2EE6" w:rsidRDefault="006F2EE6" w:rsidP="006F2EE6">
      <w:pPr>
        <w:pStyle w:val="a3"/>
        <w:numPr>
          <w:ilvl w:val="0"/>
          <w:numId w:val="2"/>
        </w:numPr>
      </w:pPr>
      <w:r>
        <w:t xml:space="preserve">Кровотечения и наклонность к ним и обратные им состояния — наклонность к </w:t>
      </w:r>
      <w:proofErr w:type="spellStart"/>
      <w:r>
        <w:t>тромбообразованию</w:t>
      </w:r>
      <w:proofErr w:type="spellEnd"/>
      <w:r>
        <w:t>.</w:t>
      </w:r>
    </w:p>
    <w:p w:rsidR="006F2EE6" w:rsidRDefault="006F2EE6" w:rsidP="006F2EE6">
      <w:pPr>
        <w:pStyle w:val="a3"/>
        <w:numPr>
          <w:ilvl w:val="0"/>
          <w:numId w:val="2"/>
        </w:numPr>
      </w:pPr>
      <w:r>
        <w:t>Злокачественные болезни крови.</w:t>
      </w:r>
    </w:p>
    <w:p w:rsidR="006F2EE6" w:rsidRDefault="006F2EE6" w:rsidP="006F2EE6">
      <w:pPr>
        <w:pStyle w:val="a3"/>
        <w:numPr>
          <w:ilvl w:val="0"/>
          <w:numId w:val="2"/>
        </w:numPr>
      </w:pPr>
      <w:r>
        <w:t>Гнойные процессы любой локализации.</w:t>
      </w:r>
    </w:p>
    <w:p w:rsidR="006F2EE6" w:rsidRDefault="006F2EE6" w:rsidP="006F2EE6">
      <w:pPr>
        <w:pStyle w:val="a3"/>
        <w:numPr>
          <w:ilvl w:val="0"/>
          <w:numId w:val="2"/>
        </w:numPr>
      </w:pPr>
      <w:r>
        <w:t>Различные заболевания кожи, ногтей, волос (инфекция, грибок).</w:t>
      </w:r>
    </w:p>
    <w:p w:rsidR="006F2EE6" w:rsidRDefault="006F2EE6" w:rsidP="006F2EE6">
      <w:pPr>
        <w:pStyle w:val="a3"/>
        <w:numPr>
          <w:ilvl w:val="0"/>
          <w:numId w:val="2"/>
        </w:numPr>
      </w:pPr>
      <w:r>
        <w:t>При любых острых воспалениях кровеносных и лимфатических сосудов, тромбозах, выраженном варикозном расширении вен.</w:t>
      </w:r>
    </w:p>
    <w:p w:rsidR="006F2EE6" w:rsidRDefault="006F2EE6" w:rsidP="006F2EE6">
      <w:pPr>
        <w:pStyle w:val="a3"/>
        <w:numPr>
          <w:ilvl w:val="0"/>
          <w:numId w:val="2"/>
        </w:numPr>
      </w:pPr>
      <w:r>
        <w:t>Атеросклероз периферических сосудов и сосудов головного мозга.</w:t>
      </w:r>
    </w:p>
    <w:p w:rsidR="006F2EE6" w:rsidRDefault="006F2EE6" w:rsidP="006F2EE6">
      <w:pPr>
        <w:pStyle w:val="a3"/>
        <w:numPr>
          <w:ilvl w:val="0"/>
          <w:numId w:val="2"/>
        </w:numPr>
      </w:pPr>
      <w:r>
        <w:t>Аневризма аорты и сердца.</w:t>
      </w:r>
    </w:p>
    <w:p w:rsidR="006F2EE6" w:rsidRDefault="006F2EE6" w:rsidP="006F2EE6">
      <w:pPr>
        <w:pStyle w:val="a3"/>
        <w:numPr>
          <w:ilvl w:val="0"/>
          <w:numId w:val="2"/>
        </w:numPr>
      </w:pPr>
      <w:r>
        <w:t xml:space="preserve">Аллергические заболевания с накожными высыпаниями, отёк </w:t>
      </w:r>
      <w:proofErr w:type="spellStart"/>
      <w:r>
        <w:t>Квинке</w:t>
      </w:r>
      <w:proofErr w:type="spellEnd"/>
      <w:r>
        <w:t xml:space="preserve"> и анафилаксии.</w:t>
      </w:r>
    </w:p>
    <w:p w:rsidR="006F2EE6" w:rsidRDefault="006F2EE6" w:rsidP="006F2EE6">
      <w:pPr>
        <w:pStyle w:val="a3"/>
        <w:numPr>
          <w:ilvl w:val="0"/>
          <w:numId w:val="2"/>
        </w:numPr>
      </w:pPr>
      <w:r>
        <w:t>Заболевания органов брюшной полости с наклонностью к кровотечениям.</w:t>
      </w:r>
    </w:p>
    <w:p w:rsidR="006F2EE6" w:rsidRDefault="006F2EE6" w:rsidP="006F2EE6">
      <w:pPr>
        <w:pStyle w:val="a3"/>
        <w:numPr>
          <w:ilvl w:val="0"/>
          <w:numId w:val="2"/>
        </w:numPr>
      </w:pPr>
      <w:r>
        <w:t>Опухоли злокачественные (липомы</w:t>
      </w:r>
      <w:proofErr w:type="gramStart"/>
      <w:r>
        <w:t>-«</w:t>
      </w:r>
      <w:proofErr w:type="gramEnd"/>
      <w:r>
        <w:t>жировики» следует обходить.)</w:t>
      </w:r>
    </w:p>
    <w:p w:rsidR="006F2EE6" w:rsidRDefault="006F2EE6" w:rsidP="006F2EE6">
      <w:pPr>
        <w:pStyle w:val="a3"/>
        <w:numPr>
          <w:ilvl w:val="0"/>
          <w:numId w:val="2"/>
        </w:numPr>
      </w:pPr>
      <w:r>
        <w:lastRenderedPageBreak/>
        <w:t>Психические заболевания с чрезмерным психомоторным возбуждением.</w:t>
      </w:r>
    </w:p>
    <w:p w:rsidR="006F2EE6" w:rsidRDefault="006F2EE6" w:rsidP="006F2EE6">
      <w:pPr>
        <w:pStyle w:val="a3"/>
        <w:numPr>
          <w:ilvl w:val="0"/>
          <w:numId w:val="2"/>
        </w:numPr>
      </w:pPr>
      <w:r>
        <w:t xml:space="preserve">В период </w:t>
      </w:r>
      <w:proofErr w:type="spellStart"/>
      <w:r>
        <w:t>гипер</w:t>
      </w:r>
      <w:proofErr w:type="spellEnd"/>
      <w:r>
        <w:t>- и гипотонических кризов.</w:t>
      </w:r>
    </w:p>
    <w:p w:rsidR="006F2EE6" w:rsidRDefault="006F2EE6" w:rsidP="006F2EE6">
      <w:pPr>
        <w:pStyle w:val="a3"/>
        <w:numPr>
          <w:ilvl w:val="0"/>
          <w:numId w:val="2"/>
        </w:numPr>
      </w:pPr>
      <w:r>
        <w:t>Острая ишемия миокарда.</w:t>
      </w:r>
    </w:p>
    <w:p w:rsidR="006F2EE6" w:rsidRDefault="006F2EE6" w:rsidP="006F2EE6">
      <w:pPr>
        <w:pStyle w:val="a3"/>
        <w:numPr>
          <w:ilvl w:val="0"/>
          <w:numId w:val="2"/>
        </w:numPr>
      </w:pPr>
      <w:r>
        <w:t>Острая респираторная вирусная инфекция (ОРВИ), например, грипп.</w:t>
      </w:r>
    </w:p>
    <w:p w:rsidR="006F2EE6" w:rsidRDefault="006F2EE6" w:rsidP="006F2EE6">
      <w:pPr>
        <w:pStyle w:val="a3"/>
        <w:numPr>
          <w:ilvl w:val="0"/>
          <w:numId w:val="2"/>
        </w:numPr>
      </w:pPr>
      <w:r>
        <w:t xml:space="preserve">При расстройстве функций </w:t>
      </w:r>
      <w:proofErr w:type="spellStart"/>
      <w:r>
        <w:t>желудочно</w:t>
      </w:r>
      <w:proofErr w:type="spellEnd"/>
      <w:r>
        <w:t xml:space="preserve"> кишечного тракта (тошнота, рвота, жидкий стул</w:t>
      </w:r>
      <w:proofErr w:type="gramStart"/>
      <w:r>
        <w:t>-«</w:t>
      </w:r>
      <w:proofErr w:type="gramEnd"/>
      <w:r>
        <w:t>понос»).</w:t>
      </w:r>
    </w:p>
    <w:p w:rsidR="006F2EE6" w:rsidRDefault="006F2EE6" w:rsidP="006F2EE6">
      <w:pPr>
        <w:pStyle w:val="a3"/>
        <w:numPr>
          <w:ilvl w:val="0"/>
          <w:numId w:val="2"/>
        </w:numPr>
      </w:pPr>
      <w:r>
        <w:t>Гангрена.</w:t>
      </w:r>
    </w:p>
    <w:p w:rsidR="006F2EE6" w:rsidRDefault="006F2EE6" w:rsidP="006F2EE6">
      <w:pPr>
        <w:pStyle w:val="a3"/>
        <w:numPr>
          <w:ilvl w:val="0"/>
          <w:numId w:val="2"/>
        </w:numPr>
      </w:pPr>
      <w:r>
        <w:t>Трофические язвы.</w:t>
      </w:r>
    </w:p>
    <w:p w:rsidR="006F2EE6" w:rsidRDefault="006F2EE6" w:rsidP="006F2EE6">
      <w:pPr>
        <w:pStyle w:val="a3"/>
        <w:numPr>
          <w:ilvl w:val="0"/>
          <w:numId w:val="2"/>
        </w:numPr>
      </w:pPr>
      <w:r>
        <w:t>Лимфаденит — воспалительный процесс лимфатических узлов.</w:t>
      </w:r>
    </w:p>
    <w:p w:rsidR="006F2EE6" w:rsidRDefault="006F2EE6" w:rsidP="006F2EE6">
      <w:pPr>
        <w:pStyle w:val="a3"/>
        <w:numPr>
          <w:ilvl w:val="0"/>
          <w:numId w:val="2"/>
        </w:numPr>
      </w:pPr>
      <w:r>
        <w:t>Туберкулез.</w:t>
      </w:r>
    </w:p>
    <w:p w:rsidR="006F2EE6" w:rsidRDefault="006F2EE6" w:rsidP="006F2EE6">
      <w:pPr>
        <w:pStyle w:val="a3"/>
        <w:numPr>
          <w:ilvl w:val="0"/>
          <w:numId w:val="2"/>
        </w:numPr>
      </w:pPr>
      <w:r>
        <w:t>Остеомиелит.</w:t>
      </w:r>
    </w:p>
    <w:p w:rsidR="006F2EE6" w:rsidRDefault="006F2EE6" w:rsidP="006F2EE6">
      <w:pPr>
        <w:pStyle w:val="a3"/>
        <w:numPr>
          <w:ilvl w:val="0"/>
          <w:numId w:val="2"/>
        </w:numPr>
      </w:pPr>
      <w:r>
        <w:t>Осложнения после операции.</w:t>
      </w:r>
    </w:p>
    <w:p w:rsidR="00F84BAE" w:rsidRDefault="006F2EE6" w:rsidP="006F2EE6">
      <w:pPr>
        <w:pStyle w:val="a3"/>
        <w:numPr>
          <w:ilvl w:val="0"/>
          <w:numId w:val="2"/>
        </w:numPr>
      </w:pPr>
      <w:r>
        <w:t>Почечная, печеночная, легочная, сердечная недостаточность в период обострения.</w:t>
      </w:r>
      <w:bookmarkEnd w:id="0"/>
    </w:p>
    <w:sectPr w:rsidR="00F8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E3EC5"/>
    <w:multiLevelType w:val="hybridMultilevel"/>
    <w:tmpl w:val="8CD0A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508F0"/>
    <w:multiLevelType w:val="hybridMultilevel"/>
    <w:tmpl w:val="3E023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0F"/>
    <w:rsid w:val="006F2EE6"/>
    <w:rsid w:val="00C43C0F"/>
    <w:rsid w:val="00F8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D9CAF-DF82-4E95-BC7B-CE4FB497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2</cp:revision>
  <dcterms:created xsi:type="dcterms:W3CDTF">2023-11-14T11:10:00Z</dcterms:created>
  <dcterms:modified xsi:type="dcterms:W3CDTF">2023-11-14T11:11:00Z</dcterms:modified>
</cp:coreProperties>
</file>