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DA" w:rsidRPr="00D731DA" w:rsidRDefault="00D731DA" w:rsidP="00D731DA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D731DA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Гармония 5 дней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D731DA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D731DA" w:rsidRPr="00D731DA" w:rsidRDefault="00D731DA" w:rsidP="00D731D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D731DA" w:rsidRPr="00D731DA" w:rsidRDefault="00D731DA" w:rsidP="00D731D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 </w:t>
      </w:r>
    </w:p>
    <w:p w:rsidR="00D731DA" w:rsidRPr="00D731DA" w:rsidRDefault="00D731DA" w:rsidP="00D731D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 (сезонно)</w:t>
      </w:r>
    </w:p>
    <w:p w:rsidR="00D731DA" w:rsidRPr="00D731DA" w:rsidRDefault="00D731DA" w:rsidP="00D731DA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Программа "Гармония"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Программа Гармония.</w:t>
      </w: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Сбалансированный состав программы повышает сопротивляемость организма стрессам и поможет взять свое настроение и самочувствие под контроль. Комплексное действие процедур представлено: инфузионной терапией «Антистресс», которая способствует укреплению нервной системы, нормализации обмена веществ и иммунитета. Вас ожидает целительное воздействие травяной гидромассажной ванны, подводного душа массажа, расслабляющее воздействие от массажа головы и шеи, а также водорослевое обертывание с деликатным пилингом. Данный комплекс позволит снять напряжение с мышц, улучшить состояние кожи, напитать ее микроэлементами, вывести лишнюю жидкость из организма.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Эффекты: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Нормализация психоэмоционального состояния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Полное расслабление тела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Улучшение работы головного мозга, повышение стрессоустойчивости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Улучшение общего физического здоровья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Коррекция контуров тела, улучшение состояния кожи, лифтинг эффект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Уменьшение отеков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1день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Первичный прием врача – куратора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Капельница "Антистресс"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Подводный душ массаж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Кедровая бочка/ванна травяная (одна из)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Обертывание со скрабированием (питательное или водорослевое по рекомендации врача)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головы и шеи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2 день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Капельница "Антистресс"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lastRenderedPageBreak/>
        <w:t>Циркулярный душ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Обертывание без скрабирования (фруктовое или питательное по рекомендации врача)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лимфодренажный общий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Чай травяной/смузи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3 день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Капельница "Антистресс"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Циркулярный душ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Обертывание без скрабирования (фруктовое или водорослевое по рекомендации куратора)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лица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Чай травяной/ смузи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4день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Капельница "Антистресс"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Подводный душ массаж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Обертывание без скрабирования (фруктовое или питательное по рекомендации врача)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Массаж лимфодренажный общий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Чай травяной/смузи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5день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Капельница "Антистресс"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Уход по телу и лицу «Экзотические острова» от Talgo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Чай травяной/смузи</w:t>
      </w:r>
    </w:p>
    <w:p w:rsidR="00D731DA" w:rsidRPr="00D731DA" w:rsidRDefault="00D731DA" w:rsidP="00D731D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 </w:t>
      </w:r>
    </w:p>
    <w:p w:rsidR="00D731DA" w:rsidRPr="00D731DA" w:rsidRDefault="00D731DA" w:rsidP="00D731D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D731DA">
        <w:rPr>
          <w:rFonts w:ascii="Arial" w:eastAsia="Times New Roman" w:hAnsi="Arial" w:cs="Arial"/>
          <w:b/>
          <w:bCs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С каждым гостем индивидуально работает врач.</w:t>
      </w:r>
      <w:r w:rsidRPr="00D731D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br/>
      </w:r>
      <w:r w:rsidRPr="00D731DA">
        <w:rPr>
          <w:rFonts w:ascii="Arial" w:eastAsia="Times New Roman" w:hAnsi="Arial" w:cs="Arial"/>
          <w:b/>
          <w:bCs/>
          <w:i/>
          <w:iCs/>
          <w:color w:val="303134"/>
          <w:sz w:val="21"/>
          <w:szCs w:val="21"/>
          <w:bdr w:val="none" w:sz="0" w:space="0" w:color="auto" w:frame="1"/>
          <w:lang w:eastAsia="ru-RU"/>
        </w:rPr>
        <w:t>Все процедуры подбираются с учетом показаний и противопоказаний.</w:t>
      </w:r>
    </w:p>
    <w:p w:rsidR="00574E42" w:rsidRDefault="00574E42">
      <w:bookmarkStart w:id="0" w:name="_GoBack"/>
      <w:bookmarkEnd w:id="0"/>
    </w:p>
    <w:sectPr w:rsidR="0057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38E1"/>
    <w:multiLevelType w:val="multilevel"/>
    <w:tmpl w:val="C00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42"/>
    <w:rsid w:val="00574E42"/>
    <w:rsid w:val="00863142"/>
    <w:rsid w:val="00D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812A-3156-4D88-BEE6-1A3FA83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3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1DA"/>
    <w:rPr>
      <w:b/>
      <w:bCs/>
    </w:rPr>
  </w:style>
  <w:style w:type="character" w:styleId="a5">
    <w:name w:val="Emphasis"/>
    <w:basedOn w:val="a0"/>
    <w:uiPriority w:val="20"/>
    <w:qFormat/>
    <w:rsid w:val="00D73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>Krokoz™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2025-07-17T16:26:00Z</dcterms:created>
  <dcterms:modified xsi:type="dcterms:W3CDTF">2025-07-17T16:27:00Z</dcterms:modified>
</cp:coreProperties>
</file>