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3B" w:rsidRDefault="00CF273B" w:rsidP="00CF273B">
      <w:pPr>
        <w:spacing w:before="90" w:after="0" w:line="360" w:lineRule="atLeast"/>
        <w:jc w:val="center"/>
        <w:rPr>
          <w:rFonts w:cstheme="minorHAnsi"/>
          <w:sz w:val="40"/>
          <w:szCs w:val="40"/>
        </w:rPr>
      </w:pPr>
      <w:r w:rsidRPr="00CF273B">
        <w:rPr>
          <w:rFonts w:cstheme="minorHAnsi"/>
          <w:sz w:val="40"/>
          <w:szCs w:val="40"/>
        </w:rPr>
        <w:t>Женское здоровье</w:t>
      </w:r>
    </w:p>
    <w:p w:rsidR="00A1576B" w:rsidRPr="00CF273B" w:rsidRDefault="00A1576B" w:rsidP="00A1576B">
      <w:pPr>
        <w:spacing w:before="90"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CF273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Возрастная категория:</w:t>
      </w:r>
      <w:r w:rsidRPr="00CF273B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взрослые</w:t>
      </w:r>
    </w:p>
    <w:p w:rsidR="00A1576B" w:rsidRPr="00CF273B" w:rsidRDefault="00A1576B" w:rsidP="00A1576B">
      <w:pPr>
        <w:spacing w:before="90"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CF273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Фаза:</w:t>
      </w:r>
      <w:r w:rsidRPr="00CF273B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хроническая</w:t>
      </w:r>
    </w:p>
    <w:p w:rsidR="00A1576B" w:rsidRPr="00CF273B" w:rsidRDefault="00A1576B" w:rsidP="00A1576B">
      <w:pPr>
        <w:spacing w:before="90"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CF273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Стадия:</w:t>
      </w:r>
      <w:r w:rsidRPr="00CF273B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ремиссии</w:t>
      </w:r>
    </w:p>
    <w:p w:rsidR="00A1576B" w:rsidRPr="00CF273B" w:rsidRDefault="00A1576B" w:rsidP="00A1576B">
      <w:pPr>
        <w:spacing w:before="90" w:after="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CF273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ПОКАЗАНИЯ К ЛЕЧЕНИЮ:</w:t>
      </w:r>
      <w:bookmarkStart w:id="0" w:name="_GoBack"/>
      <w:bookmarkEnd w:id="0"/>
    </w:p>
    <w:p w:rsidR="00A1576B" w:rsidRPr="00CF273B" w:rsidRDefault="00A1576B" w:rsidP="00A1576B">
      <w:pPr>
        <w:pStyle w:val="a3"/>
        <w:numPr>
          <w:ilvl w:val="0"/>
          <w:numId w:val="9"/>
        </w:numPr>
        <w:spacing w:before="90"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CF273B">
        <w:rPr>
          <w:rFonts w:eastAsia="Times New Roman" w:cstheme="minorHAnsi"/>
          <w:bCs/>
          <w:color w:val="000000"/>
          <w:sz w:val="24"/>
          <w:szCs w:val="24"/>
          <w:lang w:eastAsia="ru-RU"/>
        </w:rPr>
        <w:t>Бесплодие.</w:t>
      </w:r>
    </w:p>
    <w:p w:rsidR="00A1576B" w:rsidRPr="00CF273B" w:rsidRDefault="00A1576B" w:rsidP="00A1576B">
      <w:pPr>
        <w:pStyle w:val="a3"/>
        <w:numPr>
          <w:ilvl w:val="0"/>
          <w:numId w:val="9"/>
        </w:numPr>
        <w:spacing w:before="90"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proofErr w:type="spellStart"/>
      <w:r w:rsidRPr="00CF273B">
        <w:rPr>
          <w:rFonts w:eastAsia="Times New Roman" w:cstheme="minorHAnsi"/>
          <w:bCs/>
          <w:color w:val="000000"/>
          <w:sz w:val="24"/>
          <w:szCs w:val="24"/>
          <w:lang w:eastAsia="ru-RU"/>
        </w:rPr>
        <w:t>Эндометриоз</w:t>
      </w:r>
      <w:proofErr w:type="spellEnd"/>
      <w:r w:rsidRPr="00CF273B">
        <w:rPr>
          <w:rFonts w:eastAsia="Times New Roman" w:cstheme="minorHAnsi"/>
          <w:bCs/>
          <w:color w:val="000000"/>
          <w:sz w:val="24"/>
          <w:szCs w:val="24"/>
          <w:lang w:eastAsia="ru-RU"/>
        </w:rPr>
        <w:t>.</w:t>
      </w:r>
    </w:p>
    <w:p w:rsidR="00A1576B" w:rsidRPr="00CF273B" w:rsidRDefault="00A1576B" w:rsidP="00A1576B">
      <w:pPr>
        <w:pStyle w:val="a3"/>
        <w:numPr>
          <w:ilvl w:val="0"/>
          <w:numId w:val="9"/>
        </w:numPr>
        <w:spacing w:before="90"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CF273B">
        <w:rPr>
          <w:rFonts w:eastAsia="Times New Roman" w:cstheme="minorHAnsi"/>
          <w:bCs/>
          <w:color w:val="000000"/>
          <w:sz w:val="24"/>
          <w:szCs w:val="24"/>
          <w:lang w:eastAsia="ru-RU"/>
        </w:rPr>
        <w:t>Миома тела матки малых размеров.</w:t>
      </w:r>
    </w:p>
    <w:p w:rsidR="00A1576B" w:rsidRPr="00CF273B" w:rsidRDefault="00A1576B" w:rsidP="00A1576B">
      <w:pPr>
        <w:pStyle w:val="a3"/>
        <w:numPr>
          <w:ilvl w:val="0"/>
          <w:numId w:val="9"/>
        </w:numPr>
        <w:spacing w:before="90"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CF273B">
        <w:rPr>
          <w:rFonts w:eastAsia="Times New Roman" w:cstheme="minorHAnsi"/>
          <w:bCs/>
          <w:color w:val="000000"/>
          <w:sz w:val="24"/>
          <w:szCs w:val="24"/>
          <w:lang w:eastAsia="ru-RU"/>
        </w:rPr>
        <w:t>Нарушение овариально-менструального цикла.</w:t>
      </w:r>
    </w:p>
    <w:p w:rsidR="00A1576B" w:rsidRPr="00CF273B" w:rsidRDefault="00A1576B" w:rsidP="00A1576B">
      <w:pPr>
        <w:pStyle w:val="a3"/>
        <w:numPr>
          <w:ilvl w:val="0"/>
          <w:numId w:val="9"/>
        </w:numPr>
        <w:spacing w:before="90"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CF273B">
        <w:rPr>
          <w:rFonts w:eastAsia="Times New Roman" w:cstheme="minorHAnsi"/>
          <w:bCs/>
          <w:color w:val="000000"/>
          <w:sz w:val="24"/>
          <w:szCs w:val="24"/>
          <w:lang w:eastAsia="ru-RU"/>
        </w:rPr>
        <w:t>Спаечный процесс в малом тазу.</w:t>
      </w:r>
    </w:p>
    <w:p w:rsidR="00A1576B" w:rsidRPr="00CF273B" w:rsidRDefault="00A1576B" w:rsidP="00A1576B">
      <w:pPr>
        <w:pStyle w:val="a3"/>
        <w:numPr>
          <w:ilvl w:val="0"/>
          <w:numId w:val="9"/>
        </w:numPr>
        <w:spacing w:before="90"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proofErr w:type="spellStart"/>
      <w:r w:rsidRPr="00CF273B">
        <w:rPr>
          <w:rFonts w:eastAsia="Times New Roman" w:cstheme="minorHAnsi"/>
          <w:bCs/>
          <w:color w:val="000000"/>
          <w:sz w:val="24"/>
          <w:szCs w:val="24"/>
          <w:lang w:eastAsia="ru-RU"/>
        </w:rPr>
        <w:t>Нейро</w:t>
      </w:r>
      <w:proofErr w:type="spellEnd"/>
      <w:r w:rsidRPr="00CF273B">
        <w:rPr>
          <w:rFonts w:eastAsia="Times New Roman" w:cstheme="minorHAnsi"/>
          <w:bCs/>
          <w:color w:val="000000"/>
          <w:sz w:val="24"/>
          <w:szCs w:val="24"/>
          <w:lang w:eastAsia="ru-RU"/>
        </w:rPr>
        <w:t>-обменный эндокринный синдром.</w:t>
      </w:r>
    </w:p>
    <w:p w:rsidR="00C34DC9" w:rsidRPr="00027977" w:rsidRDefault="00C34DC9" w:rsidP="00027977">
      <w:pPr>
        <w:spacing w:before="90" w:after="0" w:line="360" w:lineRule="atLeast"/>
        <w:jc w:val="center"/>
        <w:rPr>
          <w:rFonts w:cstheme="minorHAnsi"/>
          <w:color w:val="000000"/>
          <w:sz w:val="24"/>
          <w:szCs w:val="24"/>
        </w:rPr>
      </w:pPr>
    </w:p>
    <w:p w:rsidR="00C34DC9" w:rsidRPr="00D527B6" w:rsidRDefault="00A1576B" w:rsidP="00CF273B">
      <w:pPr>
        <w:jc w:val="center"/>
        <w:rPr>
          <w:rFonts w:cstheme="minorHAnsi"/>
          <w:sz w:val="24"/>
          <w:szCs w:val="24"/>
        </w:rPr>
      </w:pPr>
      <w:r w:rsidRPr="00A1576B">
        <w:rPr>
          <w:rFonts w:cstheme="minorHAnsi"/>
          <w:sz w:val="24"/>
          <w:szCs w:val="24"/>
        </w:rPr>
        <w:drawing>
          <wp:inline distT="0" distB="0" distL="0" distR="0" wp14:anchorId="0EABFCB1" wp14:editId="25379D1F">
            <wp:extent cx="5534952" cy="58112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6646" cy="583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01C" w:rsidRDefault="00A1576B" w:rsidP="00027977">
      <w:pPr>
        <w:jc w:val="center"/>
        <w:rPr>
          <w:rFonts w:cstheme="minorHAnsi"/>
          <w:sz w:val="24"/>
          <w:szCs w:val="24"/>
        </w:rPr>
      </w:pPr>
      <w:r w:rsidRPr="00A1576B">
        <w:rPr>
          <w:rFonts w:cstheme="minorHAnsi"/>
          <w:sz w:val="24"/>
          <w:szCs w:val="24"/>
        </w:rPr>
        <w:lastRenderedPageBreak/>
        <w:drawing>
          <wp:inline distT="0" distB="0" distL="0" distR="0" wp14:anchorId="3A072322" wp14:editId="0BC5B0AD">
            <wp:extent cx="5425031" cy="6781288"/>
            <wp:effectExtent l="0" t="0" r="444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1118" cy="683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77" w:rsidRDefault="00027977" w:rsidP="00027977">
      <w:pPr>
        <w:jc w:val="center"/>
        <w:rPr>
          <w:rFonts w:cstheme="minorHAnsi"/>
          <w:sz w:val="24"/>
          <w:szCs w:val="24"/>
        </w:rPr>
      </w:pPr>
    </w:p>
    <w:p w:rsidR="00027977" w:rsidRDefault="00027977" w:rsidP="00027977">
      <w:pPr>
        <w:jc w:val="center"/>
        <w:rPr>
          <w:rFonts w:cstheme="minorHAnsi"/>
          <w:sz w:val="24"/>
          <w:szCs w:val="24"/>
        </w:rPr>
      </w:pPr>
    </w:p>
    <w:p w:rsidR="00CF273B" w:rsidRDefault="00CF273B" w:rsidP="00027977">
      <w:pPr>
        <w:jc w:val="center"/>
        <w:rPr>
          <w:rFonts w:cstheme="minorHAnsi"/>
          <w:sz w:val="24"/>
          <w:szCs w:val="24"/>
        </w:rPr>
      </w:pPr>
    </w:p>
    <w:p w:rsidR="00CF273B" w:rsidRDefault="00CF273B" w:rsidP="00027977">
      <w:pPr>
        <w:jc w:val="center"/>
        <w:rPr>
          <w:rFonts w:cstheme="minorHAnsi"/>
          <w:sz w:val="24"/>
          <w:szCs w:val="24"/>
        </w:rPr>
      </w:pPr>
    </w:p>
    <w:p w:rsidR="00CF273B" w:rsidRDefault="00CF273B" w:rsidP="00027977">
      <w:pPr>
        <w:jc w:val="center"/>
        <w:rPr>
          <w:rFonts w:cstheme="minorHAnsi"/>
          <w:sz w:val="24"/>
          <w:szCs w:val="24"/>
        </w:rPr>
      </w:pPr>
    </w:p>
    <w:p w:rsidR="00CF273B" w:rsidRDefault="00CF273B" w:rsidP="00027977">
      <w:pPr>
        <w:jc w:val="center"/>
        <w:rPr>
          <w:rFonts w:cstheme="minorHAnsi"/>
          <w:sz w:val="24"/>
          <w:szCs w:val="24"/>
        </w:rPr>
      </w:pPr>
    </w:p>
    <w:p w:rsidR="00CF273B" w:rsidRDefault="00CF273B" w:rsidP="00027977">
      <w:pPr>
        <w:jc w:val="center"/>
        <w:rPr>
          <w:rFonts w:cstheme="minorHAnsi"/>
          <w:sz w:val="24"/>
          <w:szCs w:val="24"/>
        </w:rPr>
      </w:pPr>
      <w:r w:rsidRPr="00CF273B">
        <w:rPr>
          <w:rFonts w:cstheme="minorHAnsi"/>
          <w:sz w:val="24"/>
          <w:szCs w:val="24"/>
        </w:rPr>
        <w:lastRenderedPageBreak/>
        <w:drawing>
          <wp:inline distT="0" distB="0" distL="0" distR="0" wp14:anchorId="45F51922" wp14:editId="239C023A">
            <wp:extent cx="6021957" cy="6512344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5482" cy="655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77" w:rsidRDefault="00027977" w:rsidP="00027977">
      <w:pPr>
        <w:jc w:val="center"/>
        <w:rPr>
          <w:rFonts w:cstheme="minorHAnsi"/>
          <w:sz w:val="24"/>
          <w:szCs w:val="24"/>
        </w:rPr>
      </w:pPr>
    </w:p>
    <w:p w:rsidR="00027977" w:rsidRPr="00D527B6" w:rsidRDefault="00027977" w:rsidP="00027977">
      <w:pPr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Содержание программы носит ознакомительный характер. Администрация оставляет за собой право вносить изменения.</w:t>
      </w:r>
    </w:p>
    <w:sectPr w:rsidR="00027977" w:rsidRPr="00D5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7A6"/>
    <w:multiLevelType w:val="hybridMultilevel"/>
    <w:tmpl w:val="F690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8E9"/>
    <w:multiLevelType w:val="hybridMultilevel"/>
    <w:tmpl w:val="C40A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C2E"/>
    <w:multiLevelType w:val="multilevel"/>
    <w:tmpl w:val="FF2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F0F41"/>
    <w:multiLevelType w:val="hybridMultilevel"/>
    <w:tmpl w:val="C708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12193"/>
    <w:multiLevelType w:val="multilevel"/>
    <w:tmpl w:val="9220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170C9"/>
    <w:multiLevelType w:val="multilevel"/>
    <w:tmpl w:val="5A2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A576F"/>
    <w:multiLevelType w:val="hybridMultilevel"/>
    <w:tmpl w:val="1336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C5124"/>
    <w:multiLevelType w:val="hybridMultilevel"/>
    <w:tmpl w:val="0E62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77CB3"/>
    <w:multiLevelType w:val="multilevel"/>
    <w:tmpl w:val="698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CB"/>
    <w:rsid w:val="00027977"/>
    <w:rsid w:val="000C46CB"/>
    <w:rsid w:val="00245ECE"/>
    <w:rsid w:val="004F07E1"/>
    <w:rsid w:val="00834122"/>
    <w:rsid w:val="00A1576B"/>
    <w:rsid w:val="00A27DAE"/>
    <w:rsid w:val="00C34DC9"/>
    <w:rsid w:val="00CF273B"/>
    <w:rsid w:val="00D4401C"/>
    <w:rsid w:val="00D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4733-D72B-404D-B242-9FFC940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8341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412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eadmoretoggler">
    <w:name w:val="readmore_toggler"/>
    <w:basedOn w:val="a"/>
    <w:rsid w:val="0083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4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4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2023-11-22T15:59:00Z</dcterms:created>
  <dcterms:modified xsi:type="dcterms:W3CDTF">2023-11-22T15:59:00Z</dcterms:modified>
</cp:coreProperties>
</file>