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CE" w:rsidRDefault="00834122" w:rsidP="00834122">
      <w:pPr>
        <w:jc w:val="center"/>
        <w:rPr>
          <w:sz w:val="36"/>
          <w:szCs w:val="36"/>
        </w:rPr>
      </w:pPr>
      <w:r w:rsidRPr="00834122">
        <w:rPr>
          <w:sz w:val="36"/>
          <w:szCs w:val="36"/>
        </w:rPr>
        <w:t>Оздоровительная программа</w:t>
      </w:r>
    </w:p>
    <w:p w:rsidR="00834122" w:rsidRPr="00834122" w:rsidRDefault="00834122" w:rsidP="008341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412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Возрастная категория:</w:t>
      </w:r>
      <w:r w:rsidRPr="008341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взрослые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Заболевания органов пищеварения.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Хронический гастрит.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Функциональное расстройство желудка с нарушением секреции и двигательной активности.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Язвенная болезнь желудка и двенадцатиперстной кишки. Болезни оперированного желудка по поводу язвенной болезни желудка и двенадцатиперстной кишки.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Хронические колиты и энтероколиты.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Хронические гепатиты.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Желчекаменная</w:t>
      </w:r>
      <w:proofErr w:type="spellEnd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болезнь и состояние после операций на желчных путях (исключая питьевое лечение минеральной водой).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Постхолецистэктомический синдром. Холангиты, панкреатиты вне обострения.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Хронические холециститы. Дискинезии желчевыводящих путей и желчного пузыря.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Хронический дуоденит.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Заболевания мочеполовых органов.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Хронический пиелонефрит.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Хронический простатит. Хронический уретрит.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Хронический цистит.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Эректильная</w:t>
      </w:r>
      <w:proofErr w:type="spellEnd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дисфункция. Импотенция.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Мочекаменная болезнь.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Половые расстройства у мужчин и женщин.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Нарушение обмена веществ.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Ожирение алиментарное, на почве недостаточной физической активности, нарушении регуляции жирового обмена.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Сахарный диабет легкой и средней степени тяжести.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Подагра.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Заболевания костно-мышечной системы.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Спондилез, спондилоартроз.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Остеохондроз позвоночника с вторичными неврологическими расстройствами и без таковых.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Остеоартрозы</w:t>
      </w:r>
      <w:proofErr w:type="spellEnd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Гинекологические заболевания.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Бесплодие.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Эндометриоз</w:t>
      </w:r>
      <w:proofErr w:type="spellEnd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Миома тела матки малых размеров.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Нарушение овариально-менструального цикла.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Спаечный процесс в малом тазу.</w:t>
      </w:r>
    </w:p>
    <w:p w:rsidR="00834122" w:rsidRDefault="00834122" w:rsidP="00834122">
      <w:pPr>
        <w:pStyle w:val="a3"/>
        <w:numPr>
          <w:ilvl w:val="0"/>
          <w:numId w:val="5"/>
        </w:numPr>
        <w:spacing w:before="90"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Нейро</w:t>
      </w:r>
      <w:proofErr w:type="spellEnd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-обменный эндокринный синдром.</w:t>
      </w:r>
    </w:p>
    <w:p w:rsidR="00834122" w:rsidRDefault="00834122" w:rsidP="00834122">
      <w:pPr>
        <w:spacing w:before="90"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34122" w:rsidRPr="00834122" w:rsidRDefault="00834122" w:rsidP="00834122">
      <w:pPr>
        <w:spacing w:before="90"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Содержание программы носит ознакомительный характер. Администрация оставляет за собой право вносить изменения.</w:t>
      </w:r>
      <w:bookmarkStart w:id="0" w:name="_GoBack"/>
      <w:bookmarkEnd w:id="0"/>
    </w:p>
    <w:p w:rsidR="00834122" w:rsidRPr="00834122" w:rsidRDefault="00834122" w:rsidP="00834122">
      <w:pPr>
        <w:spacing w:before="90"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34122" w:rsidRPr="00834122" w:rsidRDefault="00834122" w:rsidP="00834122">
      <w:pPr>
        <w:spacing w:line="240" w:lineRule="auto"/>
        <w:jc w:val="center"/>
        <w:rPr>
          <w:rFonts w:ascii="Arial" w:eastAsia="Times New Roman" w:hAnsi="Arial" w:cs="Arial"/>
          <w:caps/>
          <w:color w:val="CB0000"/>
          <w:spacing w:val="30"/>
          <w:sz w:val="33"/>
          <w:szCs w:val="33"/>
          <w:lang w:eastAsia="ru-RU"/>
        </w:rPr>
      </w:pPr>
      <w:r w:rsidRPr="00834122">
        <w:rPr>
          <w:rFonts w:ascii="Arial" w:eastAsia="Times New Roman" w:hAnsi="Arial" w:cs="Arial"/>
          <w:caps/>
          <w:color w:val="CB0000"/>
          <w:spacing w:val="30"/>
          <w:sz w:val="33"/>
          <w:szCs w:val="33"/>
          <w:lang w:eastAsia="ru-RU"/>
        </w:rPr>
        <w:t>СОДЕРЖАНИЕ ПРОГРАММЫ</w:t>
      </w:r>
    </w:p>
    <w:p w:rsidR="00834122" w:rsidRPr="00834122" w:rsidRDefault="00834122">
      <w:pPr>
        <w:rPr>
          <w:sz w:val="36"/>
          <w:szCs w:val="36"/>
        </w:rPr>
      </w:pPr>
      <w:r w:rsidRPr="00834122">
        <w:rPr>
          <w:sz w:val="36"/>
          <w:szCs w:val="36"/>
        </w:rPr>
        <w:drawing>
          <wp:inline distT="0" distB="0" distL="0" distR="0" wp14:anchorId="5CFC4FF8" wp14:editId="170F194E">
            <wp:extent cx="5631180" cy="739154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4810" cy="739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122" w:rsidRPr="0083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7A6"/>
    <w:multiLevelType w:val="hybridMultilevel"/>
    <w:tmpl w:val="F690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12193"/>
    <w:multiLevelType w:val="multilevel"/>
    <w:tmpl w:val="9220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170C9"/>
    <w:multiLevelType w:val="multilevel"/>
    <w:tmpl w:val="5A28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A576F"/>
    <w:multiLevelType w:val="hybridMultilevel"/>
    <w:tmpl w:val="1336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C5124"/>
    <w:multiLevelType w:val="hybridMultilevel"/>
    <w:tmpl w:val="0E62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CB"/>
    <w:rsid w:val="000C46CB"/>
    <w:rsid w:val="00245ECE"/>
    <w:rsid w:val="0083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4733-D72B-404D-B242-9FFC940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341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412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eadmoretoggler">
    <w:name w:val="readmore_toggler"/>
    <w:basedOn w:val="a"/>
    <w:rsid w:val="0083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2023-11-22T15:20:00Z</dcterms:created>
  <dcterms:modified xsi:type="dcterms:W3CDTF">2023-11-22T15:27:00Z</dcterms:modified>
</cp:coreProperties>
</file>