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9E" w:rsidRPr="00B9259E" w:rsidRDefault="00B9259E" w:rsidP="00B9259E">
      <w:pPr>
        <w:pStyle w:val="h5"/>
        <w:shd w:val="clear" w:color="auto" w:fill="FFF9EC"/>
        <w:spacing w:before="0" w:beforeAutospacing="0"/>
        <w:jc w:val="center"/>
        <w:rPr>
          <w:caps/>
          <w:sz w:val="22"/>
          <w:szCs w:val="22"/>
        </w:rPr>
      </w:pPr>
      <w:r w:rsidRPr="00B9259E">
        <w:rPr>
          <w:caps/>
          <w:sz w:val="22"/>
          <w:szCs w:val="22"/>
        </w:rPr>
        <w:t>ЛЕЧЕБНО-ВОССТАНОВИТЕЛЬНАЯ ПРОГРАММА</w:t>
      </w:r>
    </w:p>
    <w:p w:rsidR="00B9259E" w:rsidRPr="00B9259E" w:rsidRDefault="00B9259E" w:rsidP="00B9259E">
      <w:pPr>
        <w:pStyle w:val="h3"/>
        <w:shd w:val="clear" w:color="auto" w:fill="FFF9EC"/>
        <w:spacing w:before="0" w:beforeAutospacing="0"/>
        <w:jc w:val="center"/>
        <w:rPr>
          <w:caps/>
          <w:sz w:val="22"/>
          <w:szCs w:val="22"/>
        </w:rPr>
      </w:pPr>
      <w:r w:rsidRPr="00B9259E">
        <w:rPr>
          <w:caps/>
          <w:sz w:val="22"/>
          <w:szCs w:val="22"/>
        </w:rPr>
        <w:t>«ОБЩЕТЕРАПЕВТИЧЕСКАЯ»</w:t>
      </w:r>
      <w:bookmarkStart w:id="0" w:name="_GoBack"/>
      <w:bookmarkEnd w:id="0"/>
    </w:p>
    <w:p w:rsidR="00AE241D" w:rsidRPr="00B9259E" w:rsidRDefault="00B9259E">
      <w:pPr>
        <w:rPr>
          <w:rFonts w:ascii="Times New Roman" w:hAnsi="Times New Roman" w:cs="Times New Roman"/>
        </w:rPr>
      </w:pPr>
      <w:r w:rsidRPr="00B9259E">
        <w:rPr>
          <w:rFonts w:ascii="Times New Roman" w:hAnsi="Times New Roman" w:cs="Times New Roman"/>
          <w:b/>
        </w:rPr>
        <w:t>Цель и задачи:</w:t>
      </w:r>
      <w:r w:rsidRPr="00B9259E">
        <w:rPr>
          <w:rFonts w:ascii="Times New Roman" w:hAnsi="Times New Roman" w:cs="Times New Roman"/>
        </w:rPr>
        <w:t xml:space="preserve"> профилактика обострений хронических заболеваний, повышение толерантности к физическим нагрузкам, формирование культуры питания, снижение дозировок принимаемых лекарственных препаратов, улучшение общего психологического состояния, повышение качества жизни.</w:t>
      </w:r>
    </w:p>
    <w:p w:rsidR="00B9259E" w:rsidRPr="00B9259E" w:rsidRDefault="00B9259E" w:rsidP="00B9259E">
      <w:pPr>
        <w:rPr>
          <w:rFonts w:ascii="Times New Roman" w:hAnsi="Times New Roman" w:cs="Times New Roman"/>
        </w:rPr>
      </w:pPr>
      <w:r w:rsidRPr="00B9259E">
        <w:rPr>
          <w:rFonts w:ascii="Times New Roman" w:hAnsi="Times New Roman" w:cs="Times New Roman"/>
          <w:b/>
        </w:rPr>
        <w:t>Продолжительность программы</w:t>
      </w:r>
      <w:r w:rsidRPr="00B9259E">
        <w:rPr>
          <w:rFonts w:ascii="Times New Roman" w:hAnsi="Times New Roman" w:cs="Times New Roman"/>
        </w:rPr>
        <w:t xml:space="preserve"> – от 10 дней.</w:t>
      </w:r>
    </w:p>
    <w:p w:rsidR="00B9259E" w:rsidRPr="00B9259E" w:rsidRDefault="00B9259E" w:rsidP="00B9259E">
      <w:pPr>
        <w:rPr>
          <w:rFonts w:ascii="Times New Roman" w:hAnsi="Times New Roman" w:cs="Times New Roman"/>
        </w:rPr>
      </w:pPr>
      <w:r w:rsidRPr="00B9259E">
        <w:rPr>
          <w:rFonts w:ascii="Times New Roman" w:hAnsi="Times New Roman" w:cs="Times New Roman"/>
          <w:b/>
        </w:rPr>
        <w:t>Показания по возрасту</w:t>
      </w:r>
      <w:r w:rsidRPr="00B9259E">
        <w:rPr>
          <w:rFonts w:ascii="Times New Roman" w:hAnsi="Times New Roman" w:cs="Times New Roman"/>
        </w:rPr>
        <w:t xml:space="preserve"> – от 14 лет.</w:t>
      </w:r>
    </w:p>
    <w:p w:rsidR="00B9259E" w:rsidRPr="00B9259E" w:rsidRDefault="00B9259E" w:rsidP="00B9259E">
      <w:pPr>
        <w:rPr>
          <w:rFonts w:ascii="Times New Roman" w:hAnsi="Times New Roman" w:cs="Times New Roman"/>
        </w:rPr>
      </w:pPr>
      <w:r w:rsidRPr="00B9259E">
        <w:rPr>
          <w:rFonts w:ascii="Times New Roman" w:hAnsi="Times New Roman" w:cs="Times New Roman"/>
        </w:rPr>
        <w:t xml:space="preserve">В путёвку на 14 дней входит 102 процедуры, в </w:t>
      </w:r>
      <w:proofErr w:type="spellStart"/>
      <w:r w:rsidRPr="00B9259E">
        <w:rPr>
          <w:rFonts w:ascii="Times New Roman" w:hAnsi="Times New Roman" w:cs="Times New Roman"/>
        </w:rPr>
        <w:t>т.ч</w:t>
      </w:r>
      <w:proofErr w:type="spellEnd"/>
      <w:r w:rsidRPr="00B9259E">
        <w:rPr>
          <w:rFonts w:ascii="Times New Roman" w:hAnsi="Times New Roman" w:cs="Times New Roman"/>
        </w:rPr>
        <w:t>. консультаций специалистов и обследований.</w:t>
      </w:r>
    </w:p>
    <w:p w:rsidR="00B9259E" w:rsidRPr="00B9259E" w:rsidRDefault="00B9259E">
      <w:pPr>
        <w:rPr>
          <w:rFonts w:ascii="Times New Roman" w:hAnsi="Times New Roman" w:cs="Times New Roman"/>
        </w:rPr>
      </w:pPr>
    </w:p>
    <w:tbl>
      <w:tblPr>
        <w:tblW w:w="8874" w:type="dxa"/>
        <w:tblLook w:val="04A0" w:firstRow="1" w:lastRow="0" w:firstColumn="1" w:lastColumn="0" w:noHBand="0" w:noVBand="1"/>
      </w:tblPr>
      <w:tblGrid>
        <w:gridCol w:w="4449"/>
        <w:gridCol w:w="1475"/>
        <w:gridCol w:w="1475"/>
        <w:gridCol w:w="1475"/>
      </w:tblGrid>
      <w:tr w:rsidR="00B9259E" w:rsidRPr="00B9259E" w:rsidTr="00B9259E">
        <w:trPr>
          <w:trHeight w:val="707"/>
        </w:trPr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Наименование процедуры и исследований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Количество процедур</w:t>
            </w:r>
          </w:p>
        </w:tc>
      </w:tr>
      <w:tr w:rsidR="00B9259E" w:rsidRPr="00B9259E" w:rsidTr="00B9259E">
        <w:trPr>
          <w:trHeight w:val="662"/>
        </w:trPr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10-13 к/д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14-17 к/д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18-21 к/д</w:t>
            </w:r>
          </w:p>
        </w:tc>
      </w:tr>
      <w:tr w:rsidR="00B9259E" w:rsidRPr="00B9259E" w:rsidTr="00B9259E">
        <w:trPr>
          <w:trHeight w:val="314"/>
        </w:trPr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Диагностический блок</w:t>
            </w:r>
          </w:p>
        </w:tc>
      </w:tr>
      <w:tr w:rsidR="00B9259E" w:rsidRPr="00B9259E" w:rsidTr="00B9259E">
        <w:trPr>
          <w:trHeight w:val="943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Первичный приём и динамическое наблюдение врача терапевта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8</w:t>
            </w:r>
          </w:p>
        </w:tc>
      </w:tr>
      <w:tr w:rsidR="00B9259E" w:rsidRPr="00B9259E" w:rsidTr="00B9259E">
        <w:trPr>
          <w:trHeight w:val="25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Консультативный приём врачей специалистов (по показаниям): кардиолог, невролог, мануальный терапевт, физиотерапевт, эндокринолог, отоларинголог, гинеколог, уролог, проктолог (</w:t>
            </w:r>
            <w:proofErr w:type="spellStart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ректороманоскопия</w:t>
            </w:r>
            <w:proofErr w:type="spell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оплачивается дополнительно)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</w:tr>
      <w:tr w:rsidR="00B9259E" w:rsidRPr="00B9259E" w:rsidTr="00B9259E">
        <w:trPr>
          <w:trHeight w:val="1257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Консультативный прием инструктора-методиста ЛФК (выбор программы лечебной физкультуры)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Клинический анализ крови с </w:t>
            </w:r>
            <w:proofErr w:type="spellStart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лейкоформулой</w:t>
            </w:r>
            <w:proofErr w:type="spell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(по показаниям)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Клинический общий анализ мочи (по показаниям)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Электрокардиография покоя (ЭКГ) (по показаниям)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УЗИ (1 орган/система) (по показаниям)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</w:p>
        </w:tc>
      </w:tr>
      <w:tr w:rsidR="00B9259E" w:rsidRPr="00B9259E" w:rsidTr="00B9259E">
        <w:trPr>
          <w:trHeight w:val="314"/>
        </w:trPr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Лечебный блок</w:t>
            </w:r>
          </w:p>
        </w:tc>
      </w:tr>
      <w:tr w:rsidR="00B9259E" w:rsidRPr="00B9259E" w:rsidTr="00B9259E">
        <w:trPr>
          <w:trHeight w:val="1257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 xml:space="preserve">Ванны (1 вид по показаниям): нарзанные / </w:t>
            </w:r>
            <w:proofErr w:type="spellStart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йодо</w:t>
            </w:r>
            <w:proofErr w:type="spell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-бромные / скипидарные / хвойно-жемчужные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9</w:t>
            </w:r>
          </w:p>
        </w:tc>
      </w:tr>
      <w:tr w:rsidR="00B9259E" w:rsidRPr="00B9259E" w:rsidTr="00B9259E">
        <w:trPr>
          <w:trHeight w:val="943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Лечебные души (1 вид по показаниям): циркулярный / душ Шарко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9</w:t>
            </w:r>
          </w:p>
        </w:tc>
      </w:tr>
      <w:tr w:rsidR="00B9259E" w:rsidRPr="00B9259E" w:rsidTr="00B9259E">
        <w:trPr>
          <w:trHeight w:val="314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или подводный душ-массаж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Аппликации из </w:t>
            </w:r>
            <w:proofErr w:type="spellStart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Тамбуканской</w:t>
            </w:r>
            <w:proofErr w:type="spell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грязи (2 зоны)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</w:tr>
      <w:tr w:rsidR="00B9259E" w:rsidRPr="00B9259E" w:rsidTr="00B9259E">
        <w:trPr>
          <w:trHeight w:val="2515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Физиотерапия аппаратная (2 вида по показаниям): СМТ-терапия / ДДТ-терапия / </w:t>
            </w:r>
            <w:proofErr w:type="spellStart"/>
            <w:proofErr w:type="gramStart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Ионосон</w:t>
            </w:r>
            <w:proofErr w:type="spell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(</w:t>
            </w:r>
            <w:proofErr w:type="gram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физиотерапевтический комбайн) / </w:t>
            </w:r>
            <w:proofErr w:type="spellStart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д`Арсонваль</w:t>
            </w:r>
            <w:proofErr w:type="spell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/ </w:t>
            </w:r>
            <w:proofErr w:type="spellStart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Ультрафонофорез</w:t>
            </w:r>
            <w:proofErr w:type="spell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с лекарственным препаратом / КУФ / УВЧ / Электросон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9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Массаж классический ручной (1,5 единицы)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10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Питьё минеральной воды 3 раза в день (по показаниям)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Ежедневно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Диетическое питание «Меню – заказ» (3-х разовое)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Ежедневно</w:t>
            </w:r>
          </w:p>
        </w:tc>
      </w:tr>
      <w:tr w:rsidR="00B9259E" w:rsidRPr="00B9259E" w:rsidTr="00B9259E">
        <w:trPr>
          <w:trHeight w:val="1572"/>
        </w:trPr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Оздоровительный блок (процедуры данного блока не подлежат замене на процедуры диагностического и лечебного блоков)</w:t>
            </w:r>
          </w:p>
        </w:tc>
      </w:tr>
      <w:tr w:rsidR="00B9259E" w:rsidRPr="00B9259E" w:rsidTr="00B9259E">
        <w:trPr>
          <w:trHeight w:val="943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Кислородный коктейль или витаминный </w:t>
            </w:r>
            <w:proofErr w:type="gramStart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кисель</w:t>
            </w:r>
            <w:proofErr w:type="gram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или </w:t>
            </w:r>
            <w:proofErr w:type="spellStart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фиточай</w:t>
            </w:r>
            <w:proofErr w:type="spell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(по показаниям)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10</w:t>
            </w:r>
          </w:p>
        </w:tc>
      </w:tr>
      <w:tr w:rsidR="00B9259E" w:rsidRPr="00B9259E" w:rsidTr="00B9259E">
        <w:trPr>
          <w:trHeight w:val="314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Посещение бассейна (45 минут)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 раз в неделю</w:t>
            </w:r>
          </w:p>
        </w:tc>
      </w:tr>
      <w:tr w:rsidR="00B9259E" w:rsidRPr="00B9259E" w:rsidTr="00B9259E">
        <w:trPr>
          <w:trHeight w:val="314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Механотерапия (тренажёрный зал)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9</w:t>
            </w:r>
          </w:p>
        </w:tc>
      </w:tr>
      <w:tr w:rsidR="00B9259E" w:rsidRPr="00B9259E" w:rsidTr="00B9259E">
        <w:trPr>
          <w:trHeight w:val="943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Ингаляции (1 вид по показаниям): с нарзаном / с отварами трав / лекарственные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10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Орошение дёсен нарзаном (по показаниям)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10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Микроклизмы с отварами трав (по показаниям)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</w:t>
            </w:r>
          </w:p>
        </w:tc>
      </w:tr>
      <w:tr w:rsidR="00B9259E" w:rsidRPr="00B9259E" w:rsidTr="00B9259E">
        <w:trPr>
          <w:trHeight w:val="628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Лечебная физкультура групповое занятие (1 занятие – 30 минут)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11</w:t>
            </w:r>
          </w:p>
        </w:tc>
      </w:tr>
      <w:tr w:rsidR="00B9259E" w:rsidRPr="00B9259E" w:rsidTr="00B9259E">
        <w:trPr>
          <w:trHeight w:val="1257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Скандинавская ходьбы (аренда палок для скандинавской ходьбы (услуга оплачивается дополнительно))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 течение всего срока пребывания</w:t>
            </w:r>
          </w:p>
        </w:tc>
      </w:tr>
      <w:tr w:rsidR="00B9259E" w:rsidRPr="00B9259E" w:rsidTr="00B9259E">
        <w:trPr>
          <w:trHeight w:val="943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Терренкур – лечебная дозированная ходьба по горной местности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По назначению врача</w:t>
            </w:r>
          </w:p>
        </w:tc>
      </w:tr>
      <w:tr w:rsidR="00B9259E" w:rsidRPr="00B9259E" w:rsidTr="00B9259E">
        <w:trPr>
          <w:trHeight w:val="314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Спелеотерапия</w:t>
            </w:r>
            <w:proofErr w:type="spellEnd"/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(по показаниям)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11</w:t>
            </w:r>
          </w:p>
        </w:tc>
      </w:tr>
      <w:tr w:rsidR="00B9259E" w:rsidRPr="00B9259E" w:rsidTr="00B9259E">
        <w:trPr>
          <w:trHeight w:val="628"/>
        </w:trPr>
        <w:tc>
          <w:tcPr>
            <w:tcW w:w="8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9E" w:rsidRPr="00B9259E" w:rsidRDefault="00B9259E" w:rsidP="00B92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9259E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Неотложная медицинская помощь в день обращения</w:t>
            </w:r>
          </w:p>
        </w:tc>
      </w:tr>
    </w:tbl>
    <w:p w:rsidR="00B9259E" w:rsidRPr="00B9259E" w:rsidRDefault="00B9259E" w:rsidP="00B9259E">
      <w:pPr>
        <w:jc w:val="center"/>
        <w:rPr>
          <w:rFonts w:ascii="Times New Roman" w:hAnsi="Times New Roman" w:cs="Times New Roman"/>
        </w:rPr>
      </w:pPr>
    </w:p>
    <w:p w:rsidR="00B9259E" w:rsidRPr="00B9259E" w:rsidRDefault="00B9259E" w:rsidP="00B9259E">
      <w:pPr>
        <w:rPr>
          <w:rFonts w:ascii="Times New Roman" w:hAnsi="Times New Roman" w:cs="Times New Roman"/>
        </w:rPr>
      </w:pPr>
      <w:r w:rsidRPr="00B9259E">
        <w:rPr>
          <w:rFonts w:ascii="Times New Roman" w:hAnsi="Times New Roman" w:cs="Times New Roman"/>
        </w:rPr>
        <w:t xml:space="preserve">По результатам анкетирования и первичного врачебного осмотра Вам могут быть предложены консультации специалистов по </w:t>
      </w:r>
      <w:proofErr w:type="spellStart"/>
      <w:r w:rsidRPr="00B9259E">
        <w:rPr>
          <w:rFonts w:ascii="Times New Roman" w:hAnsi="Times New Roman" w:cs="Times New Roman"/>
        </w:rPr>
        <w:t>озонотерапии</w:t>
      </w:r>
      <w:proofErr w:type="spellEnd"/>
      <w:r w:rsidRPr="00B9259E">
        <w:rPr>
          <w:rFonts w:ascii="Times New Roman" w:hAnsi="Times New Roman" w:cs="Times New Roman"/>
        </w:rPr>
        <w:t xml:space="preserve">, </w:t>
      </w:r>
      <w:proofErr w:type="spellStart"/>
      <w:r w:rsidRPr="00B9259E">
        <w:rPr>
          <w:rFonts w:ascii="Times New Roman" w:hAnsi="Times New Roman" w:cs="Times New Roman"/>
        </w:rPr>
        <w:t>карбокситерапии</w:t>
      </w:r>
      <w:proofErr w:type="spellEnd"/>
      <w:r w:rsidRPr="00B9259E">
        <w:rPr>
          <w:rFonts w:ascii="Times New Roman" w:hAnsi="Times New Roman" w:cs="Times New Roman"/>
        </w:rPr>
        <w:t>, гирудотерапии, косметологии, специалиста СПА процедур, диетологии.</w:t>
      </w:r>
    </w:p>
    <w:p w:rsidR="00B9259E" w:rsidRPr="00B9259E" w:rsidRDefault="00B9259E" w:rsidP="00B9259E">
      <w:pPr>
        <w:rPr>
          <w:rFonts w:ascii="Times New Roman" w:hAnsi="Times New Roman" w:cs="Times New Roman"/>
        </w:rPr>
      </w:pPr>
      <w:r w:rsidRPr="00B9259E">
        <w:rPr>
          <w:rFonts w:ascii="Times New Roman" w:hAnsi="Times New Roman" w:cs="Times New Roman"/>
        </w:rPr>
        <w:t xml:space="preserve">Обследование и комплекс </w:t>
      </w:r>
      <w:proofErr w:type="gramStart"/>
      <w:r w:rsidRPr="00B9259E">
        <w:rPr>
          <w:rFonts w:ascii="Times New Roman" w:hAnsi="Times New Roman" w:cs="Times New Roman"/>
        </w:rPr>
        <w:t>лечебно-профилактических мероприятий</w:t>
      </w:r>
      <w:proofErr w:type="gramEnd"/>
      <w:r w:rsidRPr="00B9259E">
        <w:rPr>
          <w:rFonts w:ascii="Times New Roman" w:hAnsi="Times New Roman" w:cs="Times New Roman"/>
        </w:rPr>
        <w:t xml:space="preserve"> не входящих в лечебно-восстановительную программу «Общетерапевтическая» оплачиваются дополнительно.</w:t>
      </w:r>
    </w:p>
    <w:p w:rsidR="00B9259E" w:rsidRPr="00B9259E" w:rsidRDefault="00B9259E" w:rsidP="00B9259E">
      <w:pPr>
        <w:rPr>
          <w:rFonts w:ascii="Times New Roman" w:hAnsi="Times New Roman" w:cs="Times New Roman"/>
        </w:rPr>
      </w:pPr>
    </w:p>
    <w:p w:rsidR="00B9259E" w:rsidRPr="00B9259E" w:rsidRDefault="00B9259E" w:rsidP="00B9259E">
      <w:pPr>
        <w:rPr>
          <w:rFonts w:ascii="Times New Roman" w:hAnsi="Times New Roman" w:cs="Times New Roman"/>
        </w:rPr>
      </w:pPr>
      <w:r w:rsidRPr="00B9259E">
        <w:rPr>
          <w:rFonts w:ascii="Times New Roman" w:hAnsi="Times New Roman" w:cs="Times New Roman"/>
        </w:rPr>
        <w:t>С учётом основного и сопутствующего заболевания комплекс лечебно-профилактических мероприятий может быть расширен (на основании Методических указаний Министерства здравоохранения РФ от 22.12.1999 г. «Методические показания и противопоказания к санаторно-курортному лечению взрослых и подростков» и приказов МЗ и СР №209-278 от 22-23.11.2004г. «Об утверждении стандартов санаторно-курортной помощи больным»).</w:t>
      </w:r>
    </w:p>
    <w:sectPr w:rsidR="00B9259E" w:rsidRPr="00B9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3"/>
    <w:rsid w:val="00997973"/>
    <w:rsid w:val="00AE241D"/>
    <w:rsid w:val="00B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926A-EDEC-4869-B071-950D012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5">
    <w:name w:val="h5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B9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2023-11-27T14:00:00Z</dcterms:created>
  <dcterms:modified xsi:type="dcterms:W3CDTF">2023-11-27T14:09:00Z</dcterms:modified>
</cp:coreProperties>
</file>