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B0" w:rsidRPr="00C816B0" w:rsidRDefault="00C816B0" w:rsidP="00C816B0">
      <w:pPr>
        <w:shd w:val="clear" w:color="auto" w:fill="FAFAFA"/>
        <w:spacing w:after="600" w:line="240" w:lineRule="auto"/>
        <w:jc w:val="both"/>
        <w:rPr>
          <w:rFonts w:ascii="Akrobat-regular" w:eastAsia="Times New Roman" w:hAnsi="Akrobat-regular" w:cs="Times New Roman"/>
          <w:color w:val="8B0000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b/>
          <w:bCs/>
          <w:color w:val="8B0000"/>
          <w:sz w:val="26"/>
          <w:szCs w:val="26"/>
          <w:lang w:eastAsia="ru-RU"/>
        </w:rPr>
        <w:t>Программа санаторно-курортного лечения «Доступный юг» в пансионате «Изумруд»</w:t>
      </w:r>
    </w:p>
    <w:p w:rsidR="00C816B0" w:rsidRPr="00C816B0" w:rsidRDefault="00C816B0" w:rsidP="00C816B0">
      <w:pPr>
        <w:shd w:val="clear" w:color="auto" w:fill="FAFAFA"/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br/>
      </w:r>
    </w:p>
    <w:p w:rsidR="00C816B0" w:rsidRPr="00C816B0" w:rsidRDefault="00C816B0" w:rsidP="00C816B0">
      <w:pPr>
        <w:shd w:val="clear" w:color="auto" w:fill="FAFAFA"/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Пансионат «Изумруд» расположен в уникальном уголке Адлерского района города Сочи. Корпуса пансионата утопают в пышной растительности парка. Более 250 видов растений: самшит, гималайский кедр, кавказский дуб, кипарисы, благородный лавр, магнолии, розы, платаны, экзотические пальмы, реликтовая кавказская сосна и многие другие вечнозеленые, цветущие деревья и кустарники насыщают воздух целебными эфирными маслами и служат естественными круглогодичными ингаляторами.</w:t>
      </w:r>
    </w:p>
    <w:p w:rsidR="00C816B0" w:rsidRPr="00C816B0" w:rsidRDefault="00C816B0" w:rsidP="00C816B0">
      <w:pPr>
        <w:shd w:val="clear" w:color="auto" w:fill="FAFAFA"/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Купальный сезон в Сочи продолжается 5 месяцев с июня по октябрь, летом средняя температура воздуха умеренно - теплая +26,5°С, воды +24,5°С, а в период «зимы», средняя температура воздуха не опускается ниже 10°С.</w:t>
      </w:r>
    </w:p>
    <w:p w:rsidR="00C816B0" w:rsidRPr="00C816B0" w:rsidRDefault="00C816B0" w:rsidP="00C816B0">
      <w:pPr>
        <w:shd w:val="clear" w:color="auto" w:fill="FAFAFA"/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В пансионате Вам предложат полный комплекс оздоровительных и реабилитационных процедур.</w:t>
      </w:r>
    </w:p>
    <w:p w:rsidR="00C816B0" w:rsidRPr="00C816B0" w:rsidRDefault="00C816B0" w:rsidP="00C816B0">
      <w:pPr>
        <w:shd w:val="clear" w:color="auto" w:fill="FAFAFA"/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Услуги проживания и питания:</w:t>
      </w:r>
    </w:p>
    <w:p w:rsidR="00C816B0" w:rsidRPr="00C816B0" w:rsidRDefault="00C816B0" w:rsidP="00C816B0">
      <w:pPr>
        <w:numPr>
          <w:ilvl w:val="0"/>
          <w:numId w:val="1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Проживание в номере согласно указанной в санаторно-курортной путевке категории</w:t>
      </w:r>
    </w:p>
    <w:p w:rsidR="00C816B0" w:rsidRPr="00C816B0" w:rsidRDefault="00C816B0" w:rsidP="00C816B0">
      <w:pPr>
        <w:numPr>
          <w:ilvl w:val="0"/>
          <w:numId w:val="1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Питание трехразовое «Шведский стол»</w:t>
      </w:r>
    </w:p>
    <w:p w:rsidR="00C816B0" w:rsidRPr="00C816B0" w:rsidRDefault="00C816B0" w:rsidP="00C816B0">
      <w:pPr>
        <w:shd w:val="clear" w:color="auto" w:fill="FAFAFA"/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Приемы врачей, консультации и диагностические процедуры:</w:t>
      </w:r>
    </w:p>
    <w:p w:rsidR="00C816B0" w:rsidRPr="00C816B0" w:rsidRDefault="00C816B0" w:rsidP="00C816B0">
      <w:pPr>
        <w:numPr>
          <w:ilvl w:val="0"/>
          <w:numId w:val="2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Осмотр дежурного врача</w:t>
      </w:r>
    </w:p>
    <w:p w:rsidR="00C816B0" w:rsidRPr="00C816B0" w:rsidRDefault="00C816B0" w:rsidP="00C816B0">
      <w:pPr>
        <w:numPr>
          <w:ilvl w:val="0"/>
          <w:numId w:val="2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Первичный прием лечащего врача</w:t>
      </w:r>
    </w:p>
    <w:p w:rsidR="00C816B0" w:rsidRPr="00C816B0" w:rsidRDefault="00C816B0" w:rsidP="00C816B0">
      <w:pPr>
        <w:numPr>
          <w:ilvl w:val="0"/>
          <w:numId w:val="2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Повторный прием лечащего врача</w:t>
      </w:r>
    </w:p>
    <w:p w:rsidR="00C816B0" w:rsidRPr="00C816B0" w:rsidRDefault="00C816B0" w:rsidP="00C816B0">
      <w:pPr>
        <w:numPr>
          <w:ilvl w:val="0"/>
          <w:numId w:val="2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Консультация врача-специалиста – по показаниям</w:t>
      </w:r>
    </w:p>
    <w:p w:rsidR="00C816B0" w:rsidRPr="00C816B0" w:rsidRDefault="00C816B0" w:rsidP="00C816B0">
      <w:pPr>
        <w:numPr>
          <w:ilvl w:val="0"/>
          <w:numId w:val="2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Электрокардиограмма – по показаниям</w:t>
      </w:r>
    </w:p>
    <w:p w:rsidR="00C816B0" w:rsidRPr="00C816B0" w:rsidRDefault="00C816B0" w:rsidP="00C816B0">
      <w:pPr>
        <w:numPr>
          <w:ilvl w:val="0"/>
          <w:numId w:val="2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Медикаментозная терапия при оказании неотложной помощи, в том числе в блоке интенсивной терапии</w:t>
      </w:r>
    </w:p>
    <w:p w:rsidR="00C816B0" w:rsidRPr="00C816B0" w:rsidRDefault="00C816B0" w:rsidP="00C816B0">
      <w:pPr>
        <w:shd w:val="clear" w:color="auto" w:fill="FAFAFA"/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Оздоровительный блок:</w:t>
      </w:r>
    </w:p>
    <w:p w:rsidR="00C816B0" w:rsidRPr="00C816B0" w:rsidRDefault="00C816B0" w:rsidP="00C816B0">
      <w:pPr>
        <w:numPr>
          <w:ilvl w:val="0"/>
          <w:numId w:val="3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Утренняя гигиеническая гимнастика</w:t>
      </w:r>
    </w:p>
    <w:p w:rsidR="00C816B0" w:rsidRPr="00C816B0" w:rsidRDefault="00C816B0" w:rsidP="00C816B0">
      <w:pPr>
        <w:numPr>
          <w:ilvl w:val="0"/>
          <w:numId w:val="3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Лечебная физкультура (групповые занятия)</w:t>
      </w:r>
    </w:p>
    <w:p w:rsidR="00C816B0" w:rsidRPr="00C816B0" w:rsidRDefault="00C816B0" w:rsidP="00C816B0">
      <w:pPr>
        <w:numPr>
          <w:ilvl w:val="0"/>
          <w:numId w:val="3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Лечебная дозированная ходьба</w:t>
      </w:r>
    </w:p>
    <w:p w:rsidR="00C816B0" w:rsidRPr="00C816B0" w:rsidRDefault="00C816B0" w:rsidP="00C816B0">
      <w:pPr>
        <w:numPr>
          <w:ilvl w:val="0"/>
          <w:numId w:val="3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Посещение тренажерного зала, спортивных площадок</w:t>
      </w:r>
    </w:p>
    <w:p w:rsidR="00C816B0" w:rsidRPr="00C816B0" w:rsidRDefault="00C816B0" w:rsidP="00C816B0">
      <w:pPr>
        <w:shd w:val="clear" w:color="auto" w:fill="FAFAFA"/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Ингаляции:</w:t>
      </w:r>
    </w:p>
    <w:p w:rsidR="00C816B0" w:rsidRPr="00C816B0" w:rsidRDefault="00C816B0" w:rsidP="00C816B0">
      <w:pPr>
        <w:numPr>
          <w:ilvl w:val="0"/>
          <w:numId w:val="4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Фиточай</w:t>
      </w:r>
    </w:p>
    <w:p w:rsidR="00C816B0" w:rsidRPr="00C816B0" w:rsidRDefault="00C816B0" w:rsidP="00C816B0">
      <w:pPr>
        <w:numPr>
          <w:ilvl w:val="0"/>
          <w:numId w:val="4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Оксигенотерапия (кислородный коктейль)</w:t>
      </w:r>
    </w:p>
    <w:p w:rsidR="00C816B0" w:rsidRPr="00C816B0" w:rsidRDefault="00C816B0" w:rsidP="00C816B0">
      <w:pPr>
        <w:shd w:val="clear" w:color="auto" w:fill="FAFAFA"/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Бальнеотерапия:</w:t>
      </w:r>
    </w:p>
    <w:p w:rsidR="00C816B0" w:rsidRPr="00C816B0" w:rsidRDefault="00C816B0" w:rsidP="00C816B0">
      <w:pPr>
        <w:numPr>
          <w:ilvl w:val="0"/>
          <w:numId w:val="5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lastRenderedPageBreak/>
        <w:t>Лечебное плавание в бассейне (1 сеанс в день)</w:t>
      </w:r>
    </w:p>
    <w:p w:rsidR="00C816B0" w:rsidRPr="00C816B0" w:rsidRDefault="00C816B0" w:rsidP="00C816B0">
      <w:pPr>
        <w:numPr>
          <w:ilvl w:val="0"/>
          <w:numId w:val="5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Лечебные ванны (один вид): общие минеральные, йодобромные, жемчужные с наполнителем, «сухие» углекислые, вихревые, для верхних конечностей, для нижних конечностей</w:t>
      </w:r>
    </w:p>
    <w:p w:rsidR="00C816B0" w:rsidRPr="00C816B0" w:rsidRDefault="00C816B0" w:rsidP="00C816B0">
      <w:pPr>
        <w:shd w:val="clear" w:color="auto" w:fill="FAFAFA"/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Методы аппаратной физиотерапии:</w:t>
      </w:r>
    </w:p>
    <w:p w:rsidR="00C816B0" w:rsidRPr="00C816B0" w:rsidRDefault="00C816B0" w:rsidP="00C816B0">
      <w:pPr>
        <w:numPr>
          <w:ilvl w:val="0"/>
          <w:numId w:val="6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Один из видов физиотерапевтического лечения при отсутствии противопоказаний:</w:t>
      </w:r>
    </w:p>
    <w:p w:rsidR="00C816B0" w:rsidRPr="00C816B0" w:rsidRDefault="00C816B0" w:rsidP="00C816B0">
      <w:pPr>
        <w:numPr>
          <w:ilvl w:val="1"/>
          <w:numId w:val="6"/>
        </w:numPr>
        <w:shd w:val="clear" w:color="auto" w:fill="FAFAFA"/>
        <w:spacing w:after="0" w:line="240" w:lineRule="auto"/>
        <w:ind w:left="159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Электрофорез</w:t>
      </w:r>
    </w:p>
    <w:p w:rsidR="00C816B0" w:rsidRPr="00C816B0" w:rsidRDefault="00C816B0" w:rsidP="00C816B0">
      <w:pPr>
        <w:numPr>
          <w:ilvl w:val="1"/>
          <w:numId w:val="6"/>
        </w:numPr>
        <w:shd w:val="clear" w:color="auto" w:fill="FAFAFA"/>
        <w:spacing w:after="0" w:line="240" w:lineRule="auto"/>
        <w:ind w:left="159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СМТ-терапия</w:t>
      </w:r>
    </w:p>
    <w:p w:rsidR="00C816B0" w:rsidRPr="00C816B0" w:rsidRDefault="00C816B0" w:rsidP="00C816B0">
      <w:pPr>
        <w:numPr>
          <w:ilvl w:val="1"/>
          <w:numId w:val="6"/>
        </w:numPr>
        <w:shd w:val="clear" w:color="auto" w:fill="FAFAFA"/>
        <w:spacing w:after="0" w:line="240" w:lineRule="auto"/>
        <w:ind w:left="159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Ультрафонофорез</w:t>
      </w:r>
    </w:p>
    <w:p w:rsidR="00C816B0" w:rsidRPr="00C816B0" w:rsidRDefault="00C816B0" w:rsidP="00C816B0">
      <w:pPr>
        <w:numPr>
          <w:ilvl w:val="1"/>
          <w:numId w:val="6"/>
        </w:numPr>
        <w:shd w:val="clear" w:color="auto" w:fill="FAFAFA"/>
        <w:spacing w:after="0" w:line="240" w:lineRule="auto"/>
        <w:ind w:left="159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ТЭС</w:t>
      </w:r>
    </w:p>
    <w:p w:rsidR="00C816B0" w:rsidRPr="00C816B0" w:rsidRDefault="00C816B0" w:rsidP="00C816B0">
      <w:pPr>
        <w:numPr>
          <w:ilvl w:val="1"/>
          <w:numId w:val="6"/>
        </w:numPr>
        <w:shd w:val="clear" w:color="auto" w:fill="FAFAFA"/>
        <w:spacing w:after="0" w:line="240" w:lineRule="auto"/>
        <w:ind w:left="159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УВЧ-терапия</w:t>
      </w:r>
    </w:p>
    <w:p w:rsidR="00C816B0" w:rsidRPr="00C816B0" w:rsidRDefault="00C816B0" w:rsidP="00C816B0">
      <w:pPr>
        <w:numPr>
          <w:ilvl w:val="1"/>
          <w:numId w:val="6"/>
        </w:numPr>
        <w:shd w:val="clear" w:color="auto" w:fill="FAFAFA"/>
        <w:spacing w:after="0" w:line="240" w:lineRule="auto"/>
        <w:ind w:left="159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Общая и локальная магнитотерапия</w:t>
      </w:r>
    </w:p>
    <w:p w:rsidR="00C816B0" w:rsidRPr="00C816B0" w:rsidRDefault="00C816B0" w:rsidP="00C816B0">
      <w:pPr>
        <w:numPr>
          <w:ilvl w:val="1"/>
          <w:numId w:val="6"/>
        </w:numPr>
        <w:shd w:val="clear" w:color="auto" w:fill="FAFAFA"/>
        <w:spacing w:after="0" w:line="240" w:lineRule="auto"/>
        <w:ind w:left="159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КВЧ-терапия</w:t>
      </w:r>
    </w:p>
    <w:p w:rsidR="00C816B0" w:rsidRPr="00C816B0" w:rsidRDefault="00C816B0" w:rsidP="00C816B0">
      <w:pPr>
        <w:numPr>
          <w:ilvl w:val="1"/>
          <w:numId w:val="6"/>
        </w:numPr>
        <w:shd w:val="clear" w:color="auto" w:fill="FAFAFA"/>
        <w:spacing w:after="0" w:line="240" w:lineRule="auto"/>
        <w:ind w:left="159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Лазеротерапия</w:t>
      </w:r>
    </w:p>
    <w:p w:rsidR="00C816B0" w:rsidRPr="00C816B0" w:rsidRDefault="00C816B0" w:rsidP="00C816B0">
      <w:pPr>
        <w:numPr>
          <w:ilvl w:val="1"/>
          <w:numId w:val="6"/>
        </w:numPr>
        <w:shd w:val="clear" w:color="auto" w:fill="FAFAFA"/>
        <w:spacing w:after="0" w:line="240" w:lineRule="auto"/>
        <w:ind w:left="159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Локальное УФО</w:t>
      </w:r>
    </w:p>
    <w:p w:rsidR="00C816B0" w:rsidRPr="00C816B0" w:rsidRDefault="00C816B0" w:rsidP="00C816B0">
      <w:pPr>
        <w:numPr>
          <w:ilvl w:val="1"/>
          <w:numId w:val="6"/>
        </w:numPr>
        <w:shd w:val="clear" w:color="auto" w:fill="FAFAFA"/>
        <w:spacing w:after="0" w:line="240" w:lineRule="auto"/>
        <w:ind w:left="159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Дарсонвализация кожи</w:t>
      </w:r>
    </w:p>
    <w:p w:rsidR="00C816B0" w:rsidRPr="00C816B0" w:rsidRDefault="00C816B0" w:rsidP="00C816B0">
      <w:pPr>
        <w:numPr>
          <w:ilvl w:val="0"/>
          <w:numId w:val="6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Низкоинтенсивное лазерное облучение крови</w:t>
      </w:r>
    </w:p>
    <w:p w:rsidR="00C816B0" w:rsidRPr="00C816B0" w:rsidRDefault="00C816B0" w:rsidP="00C816B0">
      <w:pPr>
        <w:shd w:val="clear" w:color="auto" w:fill="FAFAFA"/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Процедуры общего воздействия:</w:t>
      </w:r>
    </w:p>
    <w:p w:rsidR="00C816B0" w:rsidRPr="00C816B0" w:rsidRDefault="00C816B0" w:rsidP="00C816B0">
      <w:pPr>
        <w:numPr>
          <w:ilvl w:val="0"/>
          <w:numId w:val="7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Один из видов лечения:</w:t>
      </w:r>
    </w:p>
    <w:p w:rsidR="00C816B0" w:rsidRPr="00C816B0" w:rsidRDefault="00C816B0" w:rsidP="00C816B0">
      <w:pPr>
        <w:numPr>
          <w:ilvl w:val="1"/>
          <w:numId w:val="7"/>
        </w:numPr>
        <w:shd w:val="clear" w:color="auto" w:fill="FAFAFA"/>
        <w:spacing w:after="0" w:line="240" w:lineRule="auto"/>
        <w:ind w:left="159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Гипокситерапия</w:t>
      </w:r>
    </w:p>
    <w:p w:rsidR="00C816B0" w:rsidRPr="00C816B0" w:rsidRDefault="00C816B0" w:rsidP="00C816B0">
      <w:pPr>
        <w:numPr>
          <w:ilvl w:val="1"/>
          <w:numId w:val="7"/>
        </w:numPr>
        <w:shd w:val="clear" w:color="auto" w:fill="FAFAFA"/>
        <w:spacing w:after="0" w:line="240" w:lineRule="auto"/>
        <w:ind w:left="159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Спелеотерапия</w:t>
      </w:r>
    </w:p>
    <w:p w:rsidR="00C816B0" w:rsidRPr="00C816B0" w:rsidRDefault="00C816B0" w:rsidP="00C816B0">
      <w:pPr>
        <w:shd w:val="clear" w:color="auto" w:fill="FAFAFA"/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Климатотерапия:</w:t>
      </w:r>
    </w:p>
    <w:p w:rsidR="00C816B0" w:rsidRPr="00C816B0" w:rsidRDefault="00C816B0" w:rsidP="00C816B0">
      <w:pPr>
        <w:numPr>
          <w:ilvl w:val="0"/>
          <w:numId w:val="8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Аэротерапия</w:t>
      </w:r>
    </w:p>
    <w:p w:rsidR="00C816B0" w:rsidRPr="00C816B0" w:rsidRDefault="00C816B0" w:rsidP="00C816B0">
      <w:pPr>
        <w:numPr>
          <w:ilvl w:val="0"/>
          <w:numId w:val="8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Гелиотерапия</w:t>
      </w:r>
    </w:p>
    <w:p w:rsidR="00C816B0" w:rsidRPr="00C816B0" w:rsidRDefault="00C816B0" w:rsidP="00C816B0">
      <w:pPr>
        <w:numPr>
          <w:ilvl w:val="0"/>
          <w:numId w:val="8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Талассотерапия</w:t>
      </w:r>
    </w:p>
    <w:p w:rsidR="00C816B0" w:rsidRPr="00C816B0" w:rsidRDefault="00C816B0" w:rsidP="00C816B0">
      <w:pPr>
        <w:shd w:val="clear" w:color="auto" w:fill="FAFAFA"/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Примечания:</w:t>
      </w:r>
    </w:p>
    <w:p w:rsidR="00C816B0" w:rsidRPr="00C816B0" w:rsidRDefault="00C816B0" w:rsidP="00C816B0">
      <w:pPr>
        <w:numPr>
          <w:ilvl w:val="0"/>
          <w:numId w:val="9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Согласно приказу Минздрава России от 05.05.2016 № 279 отдыхающие должны поступать в санаторий с заполненной санаторно-курортной картой (№ 072/у для взрослых)</w:t>
      </w:r>
    </w:p>
    <w:p w:rsidR="00C816B0" w:rsidRPr="00C816B0" w:rsidRDefault="00C816B0" w:rsidP="00C816B0">
      <w:pPr>
        <w:numPr>
          <w:ilvl w:val="0"/>
          <w:numId w:val="9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Объем обследований и комплекс лечебных процедур назначается лечащим врачом по основному заболеванию, указанному в санаторно-курортной карте (СКК), по медицинским показаниям, с учетом стадии заболевания, наличия осложнений, сопутствующих заболеваний и противопоказаний к факторам воздействия, совместимости физических факторов, в соответствии с утвержденными стандартами санаторно-курортной помощи</w:t>
      </w:r>
    </w:p>
    <w:p w:rsidR="00C816B0" w:rsidRPr="00C816B0" w:rsidRDefault="00C816B0" w:rsidP="00C816B0">
      <w:pPr>
        <w:numPr>
          <w:ilvl w:val="0"/>
          <w:numId w:val="9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По программе проводится лечение только основного заболевания</w:t>
      </w:r>
    </w:p>
    <w:p w:rsidR="00C816B0" w:rsidRPr="00C816B0" w:rsidRDefault="00C816B0" w:rsidP="00C816B0">
      <w:pPr>
        <w:numPr>
          <w:ilvl w:val="0"/>
          <w:numId w:val="9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Прочие процедуры, не включенные в данную программу, при отсутствии индивидуальных противопоказаний могут быть оказаны за дополнительную оплату</w:t>
      </w:r>
    </w:p>
    <w:p w:rsidR="00C816B0" w:rsidRPr="00C816B0" w:rsidRDefault="00C816B0" w:rsidP="00C816B0">
      <w:pPr>
        <w:numPr>
          <w:ilvl w:val="0"/>
          <w:numId w:val="9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Медикаментозное лечение в стоимость путевки не входит (за исключением оказания неотложной помощи)</w:t>
      </w:r>
    </w:p>
    <w:p w:rsidR="00C816B0" w:rsidRPr="00C816B0" w:rsidRDefault="00C816B0" w:rsidP="00C816B0">
      <w:pPr>
        <w:numPr>
          <w:ilvl w:val="0"/>
          <w:numId w:val="9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lastRenderedPageBreak/>
        <w:t>В программе первый день адаптивный – осмотр врача, процедуры ненагрузочного характера, пешеходные прогулки, отдых</w:t>
      </w:r>
    </w:p>
    <w:p w:rsidR="00C816B0" w:rsidRPr="00C816B0" w:rsidRDefault="00C816B0" w:rsidP="00C816B0">
      <w:pPr>
        <w:numPr>
          <w:ilvl w:val="0"/>
          <w:numId w:val="9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Процедуры общего воздействия назначаются ЧЕРЕЗ ДЕНЬ</w:t>
      </w:r>
    </w:p>
    <w:p w:rsidR="00C816B0" w:rsidRPr="00C816B0" w:rsidRDefault="00C816B0" w:rsidP="00C816B0">
      <w:pPr>
        <w:numPr>
          <w:ilvl w:val="0"/>
          <w:numId w:val="9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Возможна замена и отмена лечебных процедур в зависимости от состояния здоровья отдыхающего</w:t>
      </w:r>
    </w:p>
    <w:p w:rsidR="00C816B0" w:rsidRPr="00C816B0" w:rsidRDefault="00C816B0" w:rsidP="00C816B0">
      <w:pPr>
        <w:numPr>
          <w:ilvl w:val="0"/>
          <w:numId w:val="9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Продолжительность начального курса санаторно-курортного лечения составляет не менее 8 дней, продление путевки минимальным сроком не ограничивается</w:t>
      </w:r>
    </w:p>
    <w:p w:rsidR="00C816B0" w:rsidRPr="00C816B0" w:rsidRDefault="00C816B0" w:rsidP="00C816B0">
      <w:pPr>
        <w:shd w:val="clear" w:color="auto" w:fill="FAFAFA"/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Ожидаемые результаты выполнения программы:</w:t>
      </w:r>
    </w:p>
    <w:p w:rsidR="00C816B0" w:rsidRPr="00C816B0" w:rsidRDefault="00C816B0" w:rsidP="00C816B0">
      <w:pPr>
        <w:numPr>
          <w:ilvl w:val="0"/>
          <w:numId w:val="10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улучшение качества жизни</w:t>
      </w:r>
    </w:p>
    <w:p w:rsidR="00C816B0" w:rsidRPr="00C816B0" w:rsidRDefault="00C816B0" w:rsidP="00C816B0">
      <w:pPr>
        <w:numPr>
          <w:ilvl w:val="0"/>
          <w:numId w:val="10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профилактика обострений основного заболевания</w:t>
      </w:r>
    </w:p>
    <w:p w:rsidR="00C816B0" w:rsidRPr="00C816B0" w:rsidRDefault="00C816B0" w:rsidP="00C816B0">
      <w:pPr>
        <w:numPr>
          <w:ilvl w:val="0"/>
          <w:numId w:val="10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достижение стойкой и длительной ремиссии заболевания</w:t>
      </w:r>
    </w:p>
    <w:p w:rsidR="00C816B0" w:rsidRPr="00C816B0" w:rsidRDefault="00C816B0" w:rsidP="00C816B0">
      <w:pPr>
        <w:numPr>
          <w:ilvl w:val="0"/>
          <w:numId w:val="10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коррекция имеющихся факторов риска</w:t>
      </w:r>
    </w:p>
    <w:p w:rsidR="00C816B0" w:rsidRPr="00C816B0" w:rsidRDefault="00C816B0" w:rsidP="00C816B0">
      <w:pPr>
        <w:numPr>
          <w:ilvl w:val="0"/>
          <w:numId w:val="10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предупреждение прогрессирования заболевания</w:t>
      </w:r>
    </w:p>
    <w:p w:rsidR="00C816B0" w:rsidRPr="00C816B0" w:rsidRDefault="00C816B0" w:rsidP="00C816B0">
      <w:pPr>
        <w:numPr>
          <w:ilvl w:val="0"/>
          <w:numId w:val="10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восстановление функциональных резервов и повышение неспецифической резистентности организма</w:t>
      </w:r>
    </w:p>
    <w:p w:rsidR="00C816B0" w:rsidRPr="00C816B0" w:rsidRDefault="00C816B0" w:rsidP="00C816B0">
      <w:pPr>
        <w:numPr>
          <w:ilvl w:val="0"/>
          <w:numId w:val="10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повышение толерантности к физической нагрузке</w:t>
      </w:r>
    </w:p>
    <w:p w:rsidR="00C816B0" w:rsidRPr="00C816B0" w:rsidRDefault="00C816B0" w:rsidP="00C816B0">
      <w:pPr>
        <w:numPr>
          <w:ilvl w:val="0"/>
          <w:numId w:val="10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нормализация психо-эмоционального состояния</w:t>
      </w:r>
    </w:p>
    <w:p w:rsidR="00C816B0" w:rsidRPr="00C816B0" w:rsidRDefault="00C816B0" w:rsidP="00C816B0">
      <w:pPr>
        <w:shd w:val="clear" w:color="auto" w:fill="FAFAFA"/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Прочие услуги, входящие в стоимость программы:</w:t>
      </w:r>
    </w:p>
    <w:p w:rsidR="00C816B0" w:rsidRPr="00C816B0" w:rsidRDefault="00C816B0" w:rsidP="00C816B0">
      <w:pPr>
        <w:numPr>
          <w:ilvl w:val="0"/>
          <w:numId w:val="11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Аэросолярий</w:t>
      </w:r>
    </w:p>
    <w:p w:rsidR="00C816B0" w:rsidRPr="00C816B0" w:rsidRDefault="00C816B0" w:rsidP="00C816B0">
      <w:pPr>
        <w:numPr>
          <w:ilvl w:val="0"/>
          <w:numId w:val="11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Показ кинофильмов</w:t>
      </w:r>
    </w:p>
    <w:p w:rsidR="00C816B0" w:rsidRPr="00C816B0" w:rsidRDefault="00C816B0" w:rsidP="00C816B0">
      <w:pPr>
        <w:numPr>
          <w:ilvl w:val="0"/>
          <w:numId w:val="11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Развлекательные и концертные программы, тематические и танцевальные вечера на территории пансионата</w:t>
      </w:r>
    </w:p>
    <w:p w:rsidR="00C816B0" w:rsidRPr="00C816B0" w:rsidRDefault="00C816B0" w:rsidP="00C816B0">
      <w:pPr>
        <w:numPr>
          <w:ilvl w:val="0"/>
          <w:numId w:val="11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Библиотека</w:t>
      </w:r>
    </w:p>
    <w:p w:rsidR="00C816B0" w:rsidRPr="00C816B0" w:rsidRDefault="00C816B0" w:rsidP="00C816B0">
      <w:pPr>
        <w:numPr>
          <w:ilvl w:val="0"/>
          <w:numId w:val="11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Wi-Fi</w:t>
      </w:r>
    </w:p>
    <w:p w:rsidR="00C816B0" w:rsidRPr="00C816B0" w:rsidRDefault="00C816B0" w:rsidP="00C816B0">
      <w:pPr>
        <w:shd w:val="clear" w:color="auto" w:fill="FAFAFA"/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Услуги, не входящие в стоимость программы:</w:t>
      </w:r>
    </w:p>
    <w:p w:rsidR="00C816B0" w:rsidRPr="00C816B0" w:rsidRDefault="00C816B0" w:rsidP="00C816B0">
      <w:pPr>
        <w:numPr>
          <w:ilvl w:val="0"/>
          <w:numId w:val="12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Пункт проката спортивного инвентаря</w:t>
      </w:r>
    </w:p>
    <w:p w:rsidR="00C816B0" w:rsidRPr="00C816B0" w:rsidRDefault="00C816B0" w:rsidP="00C816B0">
      <w:pPr>
        <w:numPr>
          <w:ilvl w:val="0"/>
          <w:numId w:val="12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Аквааэробика</w:t>
      </w:r>
    </w:p>
    <w:p w:rsidR="00C816B0" w:rsidRPr="00C816B0" w:rsidRDefault="00C816B0" w:rsidP="00C816B0">
      <w:pPr>
        <w:numPr>
          <w:ilvl w:val="0"/>
          <w:numId w:val="12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Аэробика</w:t>
      </w:r>
    </w:p>
    <w:p w:rsidR="00C816B0" w:rsidRPr="00C816B0" w:rsidRDefault="00C816B0" w:rsidP="00C816B0">
      <w:pPr>
        <w:numPr>
          <w:ilvl w:val="0"/>
          <w:numId w:val="12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Услуги сауны</w:t>
      </w:r>
    </w:p>
    <w:p w:rsidR="00C816B0" w:rsidRPr="00C816B0" w:rsidRDefault="00C816B0" w:rsidP="00C816B0">
      <w:pPr>
        <w:numPr>
          <w:ilvl w:val="0"/>
          <w:numId w:val="12"/>
        </w:numPr>
        <w:shd w:val="clear" w:color="auto" w:fill="FAFAFA"/>
        <w:spacing w:after="0"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Бильярд</w:t>
      </w:r>
    </w:p>
    <w:p w:rsidR="00C816B0" w:rsidRPr="00C816B0" w:rsidRDefault="00C816B0" w:rsidP="00C816B0">
      <w:pPr>
        <w:numPr>
          <w:ilvl w:val="0"/>
          <w:numId w:val="12"/>
        </w:numPr>
        <w:shd w:val="clear" w:color="auto" w:fill="FAFAFA"/>
        <w:spacing w:line="240" w:lineRule="auto"/>
        <w:ind w:left="870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Автостоянка</w:t>
      </w:r>
    </w:p>
    <w:p w:rsidR="00C816B0" w:rsidRPr="00C816B0" w:rsidRDefault="00C816B0" w:rsidP="00C816B0">
      <w:pPr>
        <w:shd w:val="clear" w:color="auto" w:fill="FAFAFA"/>
        <w:spacing w:after="0" w:line="240" w:lineRule="auto"/>
        <w:outlineLvl w:val="1"/>
        <w:rPr>
          <w:rFonts w:ascii="Akrobat-regular" w:eastAsia="Times New Roman" w:hAnsi="Akrobat-regular" w:cs="Times New Roman"/>
          <w:color w:val="141414"/>
          <w:sz w:val="36"/>
          <w:szCs w:val="36"/>
          <w:lang w:eastAsia="ru-RU"/>
        </w:rPr>
      </w:pPr>
      <w:r w:rsidRPr="00C816B0">
        <w:rPr>
          <w:rFonts w:ascii="Akrobat-regular" w:eastAsia="Times New Roman" w:hAnsi="Akrobat-regular" w:cs="Times New Roman"/>
          <w:color w:val="141414"/>
          <w:sz w:val="36"/>
          <w:szCs w:val="36"/>
          <w:lang w:eastAsia="ru-RU"/>
        </w:rPr>
        <w:t>Примечание</w:t>
      </w:r>
    </w:p>
    <w:p w:rsidR="003F6835" w:rsidRDefault="003F6835">
      <w:bookmarkStart w:id="0" w:name="_GoBack"/>
      <w:bookmarkEnd w:id="0"/>
    </w:p>
    <w:sectPr w:rsidR="003F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kroba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36D8"/>
    <w:multiLevelType w:val="multilevel"/>
    <w:tmpl w:val="7768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338C"/>
    <w:multiLevelType w:val="multilevel"/>
    <w:tmpl w:val="5F2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A4425"/>
    <w:multiLevelType w:val="multilevel"/>
    <w:tmpl w:val="03D4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8571B"/>
    <w:multiLevelType w:val="multilevel"/>
    <w:tmpl w:val="F516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44086"/>
    <w:multiLevelType w:val="multilevel"/>
    <w:tmpl w:val="1BAC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85271"/>
    <w:multiLevelType w:val="multilevel"/>
    <w:tmpl w:val="DC94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53A3C"/>
    <w:multiLevelType w:val="multilevel"/>
    <w:tmpl w:val="8794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61509"/>
    <w:multiLevelType w:val="multilevel"/>
    <w:tmpl w:val="5134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F4D5F"/>
    <w:multiLevelType w:val="multilevel"/>
    <w:tmpl w:val="D278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45D10"/>
    <w:multiLevelType w:val="multilevel"/>
    <w:tmpl w:val="FC9C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34D1B"/>
    <w:multiLevelType w:val="multilevel"/>
    <w:tmpl w:val="7BBA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23A82"/>
    <w:multiLevelType w:val="multilevel"/>
    <w:tmpl w:val="B82C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72"/>
    <w:rsid w:val="003F6835"/>
    <w:rsid w:val="00C816B0"/>
    <w:rsid w:val="00D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6B29-D837-4F68-8D53-23A060B5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8624">
                  <w:marLeft w:val="150"/>
                  <w:marRight w:val="1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1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Company>Krokoz™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Анна Владимировна</dc:creator>
  <cp:keywords/>
  <dc:description/>
  <cp:lastModifiedBy>Цуканова Анна Владимировна</cp:lastModifiedBy>
  <cp:revision>2</cp:revision>
  <dcterms:created xsi:type="dcterms:W3CDTF">2024-04-12T12:16:00Z</dcterms:created>
  <dcterms:modified xsi:type="dcterms:W3CDTF">2024-04-12T12:16:00Z</dcterms:modified>
</cp:coreProperties>
</file>